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5E" w:rsidRPr="00216601" w:rsidRDefault="006B4D5E" w:rsidP="006B4D5E">
      <w:pPr>
        <w:pStyle w:val="Paragraphedeliste"/>
        <w:ind w:left="0"/>
        <w:rPr>
          <w:rFonts w:ascii="Times New Roman" w:hAnsi="Times New Roman"/>
          <w:b/>
          <w:color w:val="000000"/>
        </w:rPr>
      </w:pPr>
      <w:r w:rsidRPr="00216601">
        <w:rPr>
          <w:rFonts w:ascii="Times New Roman" w:hAnsi="Times New Roman"/>
          <w:b/>
          <w:color w:val="000000"/>
        </w:rPr>
        <w:t>OUVRAGES</w:t>
      </w:r>
    </w:p>
    <w:p w:rsidR="006B4D5E" w:rsidRPr="00216601" w:rsidRDefault="006B4D5E" w:rsidP="006B4D5E">
      <w:pPr>
        <w:pStyle w:val="Paragraphedeliste"/>
        <w:ind w:left="0"/>
        <w:rPr>
          <w:rFonts w:ascii="Times New Roman" w:hAnsi="Times New Roman"/>
          <w:b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i/>
          <w:iCs/>
          <w:color w:val="000000"/>
        </w:rPr>
        <w:t xml:space="preserve">L’extraterritorialité / </w:t>
      </w:r>
      <w:proofErr w:type="spellStart"/>
      <w:r w:rsidRPr="00216601">
        <w:rPr>
          <w:rFonts w:ascii="Times New Roman" w:hAnsi="Times New Roman"/>
          <w:i/>
          <w:iCs/>
          <w:color w:val="000000"/>
        </w:rPr>
        <w:t>Extraterritoriality</w:t>
      </w:r>
      <w:proofErr w:type="spellEnd"/>
      <w:r w:rsidRPr="00216601">
        <w:rPr>
          <w:rFonts w:ascii="Times New Roman" w:hAnsi="Times New Roman"/>
          <w:i/>
          <w:iCs/>
          <w:color w:val="000000"/>
        </w:rPr>
        <w:t xml:space="preserve"> </w:t>
      </w:r>
      <w:r w:rsidRPr="00216601">
        <w:rPr>
          <w:rFonts w:ascii="Times New Roman" w:hAnsi="Times New Roman"/>
          <w:color w:val="000000"/>
        </w:rPr>
        <w:t xml:space="preserve">(dir. </w:t>
      </w:r>
      <w:proofErr w:type="spellStart"/>
      <w:r w:rsidRPr="00216601">
        <w:rPr>
          <w:rFonts w:ascii="Times New Roman" w:hAnsi="Times New Roman"/>
          <w:color w:val="000000"/>
        </w:rPr>
        <w:t>with</w:t>
      </w:r>
      <w:proofErr w:type="spellEnd"/>
      <w:r w:rsidRPr="00216601">
        <w:rPr>
          <w:rFonts w:ascii="Times New Roman" w:hAnsi="Times New Roman"/>
          <w:color w:val="000000"/>
        </w:rPr>
        <w:t xml:space="preserve"> H. </w:t>
      </w:r>
      <w:proofErr w:type="spellStart"/>
      <w:r w:rsidRPr="00216601">
        <w:rPr>
          <w:rFonts w:ascii="Times New Roman" w:hAnsi="Times New Roman"/>
          <w:color w:val="000000"/>
        </w:rPr>
        <w:t>Buxbaum</w:t>
      </w:r>
      <w:proofErr w:type="spellEnd"/>
      <w:r w:rsidRPr="00216601">
        <w:rPr>
          <w:rFonts w:ascii="Times New Roman" w:hAnsi="Times New Roman"/>
          <w:color w:val="000000"/>
        </w:rPr>
        <w:t xml:space="preserve">), Boston / </w:t>
      </w:r>
      <w:proofErr w:type="spellStart"/>
      <w:r w:rsidRPr="00216601">
        <w:rPr>
          <w:rFonts w:ascii="Times New Roman" w:hAnsi="Times New Roman"/>
          <w:color w:val="000000"/>
        </w:rPr>
        <w:t>Leiden</w:t>
      </w:r>
      <w:proofErr w:type="spellEnd"/>
      <w:r w:rsidRPr="00216601">
        <w:rPr>
          <w:rFonts w:ascii="Times New Roman" w:hAnsi="Times New Roman"/>
          <w:color w:val="000000"/>
        </w:rPr>
        <w:t xml:space="preserve">, </w:t>
      </w:r>
      <w:proofErr w:type="spellStart"/>
      <w:r w:rsidRPr="00216601">
        <w:rPr>
          <w:rFonts w:ascii="Times New Roman" w:hAnsi="Times New Roman"/>
          <w:color w:val="000000"/>
        </w:rPr>
        <w:t>Brill</w:t>
      </w:r>
      <w:proofErr w:type="spellEnd"/>
      <w:r w:rsidRPr="00216601">
        <w:rPr>
          <w:rFonts w:ascii="Times New Roman" w:hAnsi="Times New Roman"/>
          <w:color w:val="000000"/>
        </w:rPr>
        <w:t xml:space="preserve"> </w:t>
      </w:r>
      <w:proofErr w:type="spellStart"/>
      <w:r w:rsidRPr="00216601">
        <w:rPr>
          <w:rFonts w:ascii="Times New Roman" w:hAnsi="Times New Roman"/>
          <w:color w:val="000000"/>
        </w:rPr>
        <w:t>Nijhoff</w:t>
      </w:r>
      <w:proofErr w:type="spellEnd"/>
      <w:r w:rsidRPr="00216601">
        <w:rPr>
          <w:rFonts w:ascii="Times New Roman" w:hAnsi="Times New Roman"/>
          <w:color w:val="000000"/>
        </w:rPr>
        <w:t xml:space="preserve"> 2021 (à paraître</w:t>
      </w:r>
      <w:bookmarkStart w:id="0" w:name="_GoBack"/>
      <w:bookmarkEnd w:id="0"/>
      <w:r w:rsidRPr="00216601">
        <w:rPr>
          <w:rFonts w:ascii="Times New Roman" w:hAnsi="Times New Roman"/>
          <w:color w:val="000000"/>
        </w:rPr>
        <w:t xml:space="preserve">) ; </w:t>
      </w:r>
    </w:p>
    <w:p w:rsidR="006B4D5E" w:rsidRPr="00216601" w:rsidRDefault="006B4D5E" w:rsidP="006B4D5E">
      <w:pPr>
        <w:pStyle w:val="Paragraphedeliste"/>
        <w:ind w:left="0"/>
        <w:rPr>
          <w:rFonts w:ascii="Times New Roman" w:hAnsi="Times New Roman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i/>
          <w:color w:val="000000"/>
        </w:rPr>
        <w:t xml:space="preserve">Droit de l’asile, </w:t>
      </w:r>
      <w:r w:rsidRPr="00216601">
        <w:rPr>
          <w:rFonts w:ascii="Times New Roman" w:hAnsi="Times New Roman"/>
          <w:color w:val="000000"/>
        </w:rPr>
        <w:t>avec A. Marie, Paris, PUF 2019 ; Deuxième édition à paraître en 2021 ;</w:t>
      </w:r>
    </w:p>
    <w:p w:rsidR="006B4D5E" w:rsidRPr="00216601" w:rsidRDefault="006B4D5E" w:rsidP="006B4D5E">
      <w:pPr>
        <w:pStyle w:val="Paragraphedeliste"/>
        <w:ind w:left="0"/>
        <w:rPr>
          <w:rFonts w:ascii="Times New Roman" w:hAnsi="Times New Roman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i/>
          <w:color w:val="000000"/>
        </w:rPr>
        <w:t xml:space="preserve">Manuel de droit international (2), </w:t>
      </w:r>
      <w:r w:rsidRPr="00216601">
        <w:rPr>
          <w:rFonts w:ascii="Times New Roman" w:hAnsi="Times New Roman"/>
          <w:color w:val="000000"/>
        </w:rPr>
        <w:t>Paris, PUF 2016 ; Deuxième édition à paraître en 2021 ;</w:t>
      </w:r>
    </w:p>
    <w:p w:rsidR="006B4D5E" w:rsidRPr="00216601" w:rsidRDefault="006B4D5E" w:rsidP="006B4D5E">
      <w:pPr>
        <w:pStyle w:val="Paragraphedeliste"/>
        <w:ind w:left="0"/>
        <w:rPr>
          <w:rFonts w:ascii="Times New Roman" w:hAnsi="Times New Roman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i/>
          <w:color w:val="000000"/>
        </w:rPr>
        <w:t xml:space="preserve">La fin du droit ? </w:t>
      </w:r>
      <w:r w:rsidRPr="00216601">
        <w:rPr>
          <w:rFonts w:ascii="Times New Roman" w:hAnsi="Times New Roman"/>
          <w:color w:val="000000"/>
        </w:rPr>
        <w:t xml:space="preserve">avec N. Wolff et A. </w:t>
      </w:r>
      <w:proofErr w:type="spellStart"/>
      <w:r w:rsidRPr="00216601">
        <w:rPr>
          <w:rFonts w:ascii="Times New Roman" w:hAnsi="Times New Roman"/>
          <w:color w:val="000000"/>
        </w:rPr>
        <w:t>Zaradny</w:t>
      </w:r>
      <w:proofErr w:type="spellEnd"/>
      <w:r w:rsidRPr="00216601">
        <w:rPr>
          <w:rFonts w:ascii="Times New Roman" w:hAnsi="Times New Roman"/>
          <w:color w:val="000000"/>
        </w:rPr>
        <w:t xml:space="preserve"> (dir.), </w:t>
      </w:r>
      <w:r w:rsidRPr="00216601">
        <w:rPr>
          <w:rFonts w:ascii="Times New Roman" w:hAnsi="Times New Roman"/>
          <w:i/>
          <w:color w:val="000000"/>
        </w:rPr>
        <w:t xml:space="preserve">Actes du colloque des 5 et 6 décembre 2013, </w:t>
      </w:r>
      <w:r w:rsidRPr="00216601">
        <w:rPr>
          <w:rFonts w:ascii="Times New Roman" w:hAnsi="Times New Roman"/>
          <w:color w:val="000000"/>
        </w:rPr>
        <w:t>Paris, Mare &amp; Martin 2016 ;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i/>
          <w:color w:val="000000"/>
        </w:rPr>
        <w:t xml:space="preserve">Etat et territoire en droit international. L’exemple de la construction du territoire des Etats-Unis (1789-1914), </w:t>
      </w:r>
      <w:proofErr w:type="spellStart"/>
      <w:r w:rsidRPr="00216601">
        <w:rPr>
          <w:rFonts w:ascii="Times New Roman" w:hAnsi="Times New Roman"/>
          <w:color w:val="000000"/>
        </w:rPr>
        <w:t>Préf</w:t>
      </w:r>
      <w:proofErr w:type="spellEnd"/>
      <w:r w:rsidRPr="00216601">
        <w:rPr>
          <w:rFonts w:ascii="Times New Roman" w:hAnsi="Times New Roman"/>
          <w:color w:val="000000"/>
        </w:rPr>
        <w:t xml:space="preserve">. D. </w:t>
      </w:r>
      <w:proofErr w:type="spellStart"/>
      <w:r w:rsidRPr="00216601">
        <w:rPr>
          <w:rFonts w:ascii="Times New Roman" w:hAnsi="Times New Roman"/>
          <w:color w:val="000000"/>
        </w:rPr>
        <w:t>Alland</w:t>
      </w:r>
      <w:proofErr w:type="spellEnd"/>
      <w:r w:rsidRPr="00216601">
        <w:rPr>
          <w:rFonts w:ascii="Times New Roman" w:hAnsi="Times New Roman"/>
          <w:color w:val="000000"/>
        </w:rPr>
        <w:t xml:space="preserve">, Paris, </w:t>
      </w:r>
      <w:proofErr w:type="spellStart"/>
      <w:r w:rsidRPr="00216601">
        <w:rPr>
          <w:rFonts w:ascii="Times New Roman" w:hAnsi="Times New Roman"/>
          <w:color w:val="000000"/>
        </w:rPr>
        <w:t>Pedone</w:t>
      </w:r>
      <w:proofErr w:type="spellEnd"/>
      <w:r w:rsidRPr="00216601">
        <w:rPr>
          <w:rFonts w:ascii="Times New Roman" w:hAnsi="Times New Roman"/>
          <w:color w:val="000000"/>
        </w:rPr>
        <w:t xml:space="preserve"> 2013 ;</w:t>
      </w:r>
    </w:p>
    <w:p w:rsidR="006B4D5E" w:rsidRPr="00216601" w:rsidRDefault="006B4D5E" w:rsidP="006B4D5E">
      <w:pPr>
        <w:pStyle w:val="Paragraphedeliste"/>
        <w:ind w:left="0"/>
        <w:rPr>
          <w:rFonts w:ascii="Times New Roman" w:hAnsi="Times New Roman"/>
          <w:color w:val="000000"/>
        </w:rPr>
      </w:pPr>
    </w:p>
    <w:p w:rsidR="006B4D5E" w:rsidRPr="00216601" w:rsidRDefault="006B4D5E" w:rsidP="006B4D5E">
      <w:pPr>
        <w:pStyle w:val="Paragraphedeliste"/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b/>
          <w:color w:val="000000"/>
        </w:rPr>
        <w:t>AUTRES PUBLICATIONS</w:t>
      </w:r>
    </w:p>
    <w:p w:rsidR="006B4D5E" w:rsidRPr="00216601" w:rsidRDefault="006B4D5E" w:rsidP="006B4D5E">
      <w:pPr>
        <w:pStyle w:val="Paragraphedeliste"/>
        <w:ind w:left="0"/>
        <w:rPr>
          <w:rFonts w:ascii="Times New Roman" w:hAnsi="Times New Roman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Le droit des gens dans la pensée de Jean-Jacques Rousseau », </w:t>
      </w:r>
      <w:r w:rsidRPr="00216601">
        <w:rPr>
          <w:rFonts w:ascii="Times New Roman" w:hAnsi="Times New Roman"/>
          <w:i/>
          <w:color w:val="000000"/>
        </w:rPr>
        <w:t xml:space="preserve">in </w:t>
      </w:r>
      <w:r w:rsidRPr="00216601">
        <w:rPr>
          <w:rFonts w:ascii="Times New Roman" w:hAnsi="Times New Roman"/>
          <w:color w:val="000000"/>
        </w:rPr>
        <w:t xml:space="preserve">S. Rials (dir.), </w:t>
      </w:r>
      <w:r w:rsidRPr="00216601">
        <w:rPr>
          <w:rFonts w:ascii="Times New Roman" w:hAnsi="Times New Roman"/>
          <w:i/>
          <w:color w:val="000000"/>
        </w:rPr>
        <w:t xml:space="preserve">Annales droit-histoire-philosophie-procès, </w:t>
      </w:r>
      <w:r w:rsidRPr="00216601">
        <w:rPr>
          <w:rFonts w:ascii="Times New Roman" w:hAnsi="Times New Roman"/>
          <w:color w:val="000000"/>
        </w:rPr>
        <w:t xml:space="preserve">Paris, Institut Michel </w:t>
      </w:r>
      <w:proofErr w:type="spellStart"/>
      <w:r w:rsidRPr="00216601">
        <w:rPr>
          <w:rFonts w:ascii="Times New Roman" w:hAnsi="Times New Roman"/>
          <w:color w:val="000000"/>
        </w:rPr>
        <w:t>Villey</w:t>
      </w:r>
      <w:proofErr w:type="spellEnd"/>
      <w:r w:rsidRPr="00216601">
        <w:rPr>
          <w:rFonts w:ascii="Times New Roman" w:hAnsi="Times New Roman"/>
          <w:color w:val="000000"/>
        </w:rPr>
        <w:t xml:space="preserve"> / </w:t>
      </w:r>
      <w:proofErr w:type="spellStart"/>
      <w:r w:rsidRPr="00216601">
        <w:rPr>
          <w:rFonts w:ascii="Times New Roman" w:hAnsi="Times New Roman"/>
          <w:color w:val="000000"/>
        </w:rPr>
        <w:t>Duchemin</w:t>
      </w:r>
      <w:proofErr w:type="spellEnd"/>
      <w:r w:rsidRPr="00216601">
        <w:rPr>
          <w:rFonts w:ascii="Times New Roman" w:hAnsi="Times New Roman"/>
          <w:color w:val="000000"/>
        </w:rPr>
        <w:t xml:space="preserve"> 2006, pp. 295 – 335 ; </w:t>
      </w:r>
    </w:p>
    <w:p w:rsidR="006B4D5E" w:rsidRPr="00216601" w:rsidRDefault="006B4D5E" w:rsidP="006B4D5E">
      <w:pPr>
        <w:pStyle w:val="Paragraphedeliste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L’application du droit communautaire par le Royaume-Uni et la République d’Irlande », Chronique sous la direction d’E. Saulnier-Cassia, </w:t>
      </w:r>
      <w:r w:rsidRPr="00216601">
        <w:rPr>
          <w:rFonts w:ascii="Times New Roman" w:hAnsi="Times New Roman"/>
          <w:i/>
          <w:color w:val="000000"/>
        </w:rPr>
        <w:t xml:space="preserve">Revue Trimestrielle de Droit Européen, </w:t>
      </w:r>
      <w:r w:rsidRPr="00216601">
        <w:rPr>
          <w:rFonts w:ascii="Times New Roman" w:hAnsi="Times New Roman"/>
          <w:color w:val="000000"/>
        </w:rPr>
        <w:t xml:space="preserve">Avril-Juin 2009, pp. 361 sq. ; </w:t>
      </w:r>
    </w:p>
    <w:p w:rsidR="006B4D5E" w:rsidRPr="00216601" w:rsidRDefault="006B4D5E" w:rsidP="006B4D5E">
      <w:pPr>
        <w:pStyle w:val="Paragraphedeliste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i/>
          <w:color w:val="000000"/>
        </w:rPr>
        <w:t xml:space="preserve">La question du territoire aux Etats-Unis de 1789 à 1914. Apports pour la construction du droit international, </w:t>
      </w:r>
      <w:r w:rsidRPr="00216601">
        <w:rPr>
          <w:rFonts w:ascii="Times New Roman" w:hAnsi="Times New Roman"/>
          <w:color w:val="000000"/>
        </w:rPr>
        <w:t xml:space="preserve">thèse sous la direction du Pr. Denis </w:t>
      </w:r>
      <w:proofErr w:type="spellStart"/>
      <w:r w:rsidRPr="00216601">
        <w:rPr>
          <w:rFonts w:ascii="Times New Roman" w:hAnsi="Times New Roman"/>
          <w:color w:val="000000"/>
        </w:rPr>
        <w:t>Alland</w:t>
      </w:r>
      <w:proofErr w:type="spellEnd"/>
      <w:r w:rsidRPr="00216601">
        <w:rPr>
          <w:rFonts w:ascii="Times New Roman" w:hAnsi="Times New Roman"/>
          <w:color w:val="000000"/>
        </w:rPr>
        <w:t>, Paris, Université Panthéon-Assas (Paris 2), Juin 2011, 648 p. ;</w:t>
      </w:r>
    </w:p>
    <w:p w:rsidR="006B4D5E" w:rsidRPr="00216601" w:rsidRDefault="006B4D5E" w:rsidP="006B4D5E">
      <w:pPr>
        <w:pStyle w:val="Paragraphedeliste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Répartition des compétences et urgence à statuer en matière de surveillance électronique mobile. Note sous l’arrêt Conseil d’Etat, 26 octobre 2011, </w:t>
      </w:r>
      <w:r w:rsidRPr="00216601">
        <w:rPr>
          <w:rFonts w:ascii="Times New Roman" w:hAnsi="Times New Roman"/>
          <w:i/>
          <w:color w:val="000000"/>
        </w:rPr>
        <w:t>Jean-Jacques B.</w:t>
      </w:r>
      <w:r w:rsidRPr="00216601">
        <w:rPr>
          <w:rFonts w:ascii="Times New Roman" w:hAnsi="Times New Roman"/>
          <w:color w:val="000000"/>
        </w:rPr>
        <w:t xml:space="preserve"> », </w:t>
      </w:r>
      <w:r w:rsidRPr="00216601">
        <w:rPr>
          <w:rFonts w:ascii="Times New Roman" w:hAnsi="Times New Roman"/>
          <w:i/>
          <w:color w:val="000000"/>
        </w:rPr>
        <w:t xml:space="preserve">Droit Administratif </w:t>
      </w:r>
      <w:r w:rsidRPr="00216601">
        <w:rPr>
          <w:rFonts w:ascii="Times New Roman" w:hAnsi="Times New Roman"/>
          <w:color w:val="000000"/>
        </w:rPr>
        <w:t xml:space="preserve">n°1 (Janvier 2012), Commentaire n°9, pp. 54 – 56 ; </w:t>
      </w:r>
    </w:p>
    <w:p w:rsidR="006B4D5E" w:rsidRPr="00216601" w:rsidRDefault="006B4D5E" w:rsidP="006B4D5E">
      <w:pPr>
        <w:rPr>
          <w:color w:val="000000"/>
          <w:sz w:val="16"/>
          <w:szCs w:val="16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Horaires des halles et marchés et liberté de religion. Note sous l’arrêt Conseil d’Etat, 23 décembre 2011, </w:t>
      </w:r>
      <w:r w:rsidRPr="00216601">
        <w:rPr>
          <w:rFonts w:ascii="Times New Roman" w:hAnsi="Times New Roman"/>
          <w:i/>
          <w:color w:val="000000"/>
        </w:rPr>
        <w:t>Gilles A. et autres</w:t>
      </w:r>
      <w:r w:rsidRPr="00216601">
        <w:rPr>
          <w:rFonts w:ascii="Times New Roman" w:hAnsi="Times New Roman"/>
          <w:color w:val="000000"/>
        </w:rPr>
        <w:t xml:space="preserve"> », </w:t>
      </w:r>
      <w:r w:rsidRPr="00216601">
        <w:rPr>
          <w:rFonts w:ascii="Times New Roman" w:hAnsi="Times New Roman"/>
          <w:i/>
          <w:color w:val="000000"/>
        </w:rPr>
        <w:t xml:space="preserve">Droit Administratif </w:t>
      </w:r>
      <w:r w:rsidRPr="00216601">
        <w:rPr>
          <w:rFonts w:ascii="Times New Roman" w:hAnsi="Times New Roman"/>
          <w:color w:val="000000"/>
        </w:rPr>
        <w:t xml:space="preserve">n°3 (Mars 2012), Commentaire n°29, pp. 45 – 47 ; </w:t>
      </w:r>
    </w:p>
    <w:p w:rsidR="006B4D5E" w:rsidRPr="00216601" w:rsidRDefault="006B4D5E" w:rsidP="006B4D5E">
      <w:pPr>
        <w:rPr>
          <w:color w:val="000000"/>
          <w:sz w:val="16"/>
          <w:szCs w:val="16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La liberté contractuelle des personnes publiques. Questions critiques à l’aune de quelques décisions récentes », </w:t>
      </w:r>
      <w:r w:rsidRPr="00216601">
        <w:rPr>
          <w:rFonts w:ascii="Times New Roman" w:hAnsi="Times New Roman"/>
          <w:i/>
          <w:color w:val="000000"/>
        </w:rPr>
        <w:t xml:space="preserve">Revue Française de Droit Administratif, </w:t>
      </w:r>
      <w:r w:rsidRPr="00216601">
        <w:rPr>
          <w:rFonts w:ascii="Times New Roman" w:hAnsi="Times New Roman"/>
          <w:color w:val="000000"/>
        </w:rPr>
        <w:t xml:space="preserve">n°2/2012, pp. 231 – 240 ; </w:t>
      </w:r>
    </w:p>
    <w:p w:rsidR="006B4D5E" w:rsidRPr="00216601" w:rsidRDefault="006B4D5E" w:rsidP="006B4D5E">
      <w:pPr>
        <w:rPr>
          <w:color w:val="000000"/>
          <w:sz w:val="16"/>
          <w:szCs w:val="16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Recension de l’ouvrage de C. Leben, </w:t>
      </w:r>
      <w:r w:rsidRPr="00216601">
        <w:rPr>
          <w:rFonts w:ascii="Times New Roman" w:hAnsi="Times New Roman"/>
          <w:i/>
          <w:color w:val="000000"/>
        </w:rPr>
        <w:t xml:space="preserve">The </w:t>
      </w:r>
      <w:proofErr w:type="spellStart"/>
      <w:r w:rsidRPr="00216601">
        <w:rPr>
          <w:rFonts w:ascii="Times New Roman" w:hAnsi="Times New Roman"/>
          <w:i/>
          <w:color w:val="000000"/>
        </w:rPr>
        <w:t>advancement</w:t>
      </w:r>
      <w:proofErr w:type="spellEnd"/>
      <w:r w:rsidRPr="00216601">
        <w:rPr>
          <w:rFonts w:ascii="Times New Roman" w:hAnsi="Times New Roman"/>
          <w:i/>
          <w:color w:val="000000"/>
        </w:rPr>
        <w:t xml:space="preserve"> of international </w:t>
      </w:r>
      <w:proofErr w:type="spellStart"/>
      <w:r w:rsidRPr="00216601">
        <w:rPr>
          <w:rFonts w:ascii="Times New Roman" w:hAnsi="Times New Roman"/>
          <w:i/>
          <w:color w:val="000000"/>
        </w:rPr>
        <w:t>law</w:t>
      </w:r>
      <w:proofErr w:type="spellEnd"/>
      <w:r w:rsidRPr="00216601">
        <w:rPr>
          <w:rFonts w:ascii="Times New Roman" w:hAnsi="Times New Roman"/>
          <w:i/>
          <w:color w:val="000000"/>
        </w:rPr>
        <w:t xml:space="preserve">, </w:t>
      </w:r>
      <w:r w:rsidRPr="00216601">
        <w:rPr>
          <w:rFonts w:ascii="Times New Roman" w:hAnsi="Times New Roman"/>
          <w:color w:val="000000"/>
        </w:rPr>
        <w:t xml:space="preserve">Hart </w:t>
      </w:r>
      <w:proofErr w:type="spellStart"/>
      <w:r w:rsidRPr="00216601">
        <w:rPr>
          <w:rFonts w:ascii="Times New Roman" w:hAnsi="Times New Roman"/>
          <w:color w:val="000000"/>
        </w:rPr>
        <w:t>Publishing</w:t>
      </w:r>
      <w:proofErr w:type="spellEnd"/>
      <w:r w:rsidRPr="00216601">
        <w:rPr>
          <w:rFonts w:ascii="Times New Roman" w:hAnsi="Times New Roman"/>
          <w:color w:val="000000"/>
        </w:rPr>
        <w:t xml:space="preserve"> 2010 », </w:t>
      </w:r>
      <w:r w:rsidRPr="00216601">
        <w:rPr>
          <w:rFonts w:ascii="Times New Roman" w:hAnsi="Times New Roman"/>
          <w:i/>
          <w:color w:val="000000"/>
        </w:rPr>
        <w:t xml:space="preserve">Revue </w:t>
      </w:r>
      <w:proofErr w:type="spellStart"/>
      <w:r w:rsidRPr="00216601">
        <w:rPr>
          <w:rFonts w:ascii="Times New Roman" w:hAnsi="Times New Roman"/>
          <w:i/>
          <w:color w:val="000000"/>
        </w:rPr>
        <w:t>Québecoise</w:t>
      </w:r>
      <w:proofErr w:type="spellEnd"/>
      <w:r w:rsidRPr="00216601">
        <w:rPr>
          <w:rFonts w:ascii="Times New Roman" w:hAnsi="Times New Roman"/>
          <w:i/>
          <w:color w:val="000000"/>
        </w:rPr>
        <w:t xml:space="preserve"> de Droit International, </w:t>
      </w:r>
      <w:r w:rsidRPr="00216601">
        <w:rPr>
          <w:rFonts w:ascii="Times New Roman" w:hAnsi="Times New Roman"/>
          <w:color w:val="000000"/>
        </w:rPr>
        <w:t>n°23/2 (2012), pp. 257 – 260 (en anglais) ;</w:t>
      </w:r>
    </w:p>
    <w:p w:rsidR="006B4D5E" w:rsidRPr="00216601" w:rsidRDefault="006B4D5E" w:rsidP="006B4D5E">
      <w:pPr>
        <w:pStyle w:val="Paragraphedeliste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Recension de l’ouvrage de S. Sur, </w:t>
      </w:r>
      <w:r w:rsidRPr="00216601">
        <w:rPr>
          <w:rFonts w:ascii="Times New Roman" w:hAnsi="Times New Roman"/>
          <w:i/>
          <w:color w:val="000000"/>
        </w:rPr>
        <w:t xml:space="preserve">International Law, Security, Power and Justice. </w:t>
      </w:r>
      <w:proofErr w:type="spellStart"/>
      <w:r w:rsidRPr="00216601">
        <w:rPr>
          <w:rFonts w:ascii="Times New Roman" w:hAnsi="Times New Roman"/>
          <w:i/>
          <w:color w:val="000000"/>
        </w:rPr>
        <w:t>Essays</w:t>
      </w:r>
      <w:proofErr w:type="spellEnd"/>
      <w:r w:rsidRPr="00216601">
        <w:rPr>
          <w:rFonts w:ascii="Times New Roman" w:hAnsi="Times New Roman"/>
          <w:i/>
          <w:color w:val="000000"/>
        </w:rPr>
        <w:t xml:space="preserve"> on International Law and Relations, </w:t>
      </w:r>
      <w:r w:rsidRPr="00216601">
        <w:rPr>
          <w:rFonts w:ascii="Times New Roman" w:hAnsi="Times New Roman"/>
          <w:color w:val="000000"/>
        </w:rPr>
        <w:t xml:space="preserve">Hart </w:t>
      </w:r>
      <w:proofErr w:type="spellStart"/>
      <w:r w:rsidRPr="00216601">
        <w:rPr>
          <w:rFonts w:ascii="Times New Roman" w:hAnsi="Times New Roman"/>
          <w:color w:val="000000"/>
        </w:rPr>
        <w:t>Publishing</w:t>
      </w:r>
      <w:proofErr w:type="spellEnd"/>
      <w:r w:rsidRPr="00216601">
        <w:rPr>
          <w:rFonts w:ascii="Times New Roman" w:hAnsi="Times New Roman"/>
          <w:color w:val="000000"/>
        </w:rPr>
        <w:t xml:space="preserve"> 2010 », </w:t>
      </w:r>
      <w:r w:rsidRPr="00216601">
        <w:rPr>
          <w:rFonts w:ascii="Times New Roman" w:hAnsi="Times New Roman"/>
          <w:i/>
          <w:color w:val="000000"/>
        </w:rPr>
        <w:t xml:space="preserve">Revue </w:t>
      </w:r>
      <w:proofErr w:type="spellStart"/>
      <w:r w:rsidRPr="00216601">
        <w:rPr>
          <w:rFonts w:ascii="Times New Roman" w:hAnsi="Times New Roman"/>
          <w:i/>
          <w:color w:val="000000"/>
        </w:rPr>
        <w:t>Québecoise</w:t>
      </w:r>
      <w:proofErr w:type="spellEnd"/>
      <w:r w:rsidRPr="00216601">
        <w:rPr>
          <w:rFonts w:ascii="Times New Roman" w:hAnsi="Times New Roman"/>
          <w:i/>
          <w:color w:val="000000"/>
        </w:rPr>
        <w:t xml:space="preserve"> de Droit International, </w:t>
      </w:r>
      <w:r w:rsidRPr="00216601">
        <w:rPr>
          <w:rFonts w:ascii="Times New Roman" w:hAnsi="Times New Roman"/>
          <w:color w:val="000000"/>
        </w:rPr>
        <w:t>n°23/2 (2012), pp. 261 – 264 (en anglais) ;</w:t>
      </w:r>
    </w:p>
    <w:p w:rsidR="006B4D5E" w:rsidRPr="00216601" w:rsidRDefault="006B4D5E" w:rsidP="006B4D5E">
      <w:pPr>
        <w:rPr>
          <w:color w:val="000000"/>
          <w:sz w:val="16"/>
          <w:szCs w:val="16"/>
        </w:rPr>
      </w:pP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Confirmation des critères et de la condition d’effet direct des traités internationaux. Note sous l’arrêt Conseil d’Etat, 11 avril 2012, </w:t>
      </w:r>
      <w:r w:rsidRPr="00216601">
        <w:rPr>
          <w:rFonts w:ascii="Times New Roman" w:hAnsi="Times New Roman"/>
          <w:i/>
          <w:color w:val="000000"/>
        </w:rPr>
        <w:t>GISTI et autres</w:t>
      </w:r>
      <w:r w:rsidRPr="00216601">
        <w:rPr>
          <w:rFonts w:ascii="Times New Roman" w:hAnsi="Times New Roman"/>
          <w:color w:val="000000"/>
        </w:rPr>
        <w:t xml:space="preserve"> », </w:t>
      </w:r>
      <w:r w:rsidRPr="00216601">
        <w:rPr>
          <w:rFonts w:ascii="Times New Roman" w:hAnsi="Times New Roman"/>
          <w:i/>
          <w:color w:val="000000"/>
        </w:rPr>
        <w:t xml:space="preserve">Droit Administratif </w:t>
      </w:r>
      <w:r w:rsidRPr="00216601">
        <w:rPr>
          <w:rFonts w:ascii="Times New Roman" w:hAnsi="Times New Roman"/>
          <w:color w:val="000000"/>
        </w:rPr>
        <w:t xml:space="preserve">n°8, Août 2012, Commentaire n°76, pp. 42 – 45 ; </w:t>
      </w:r>
    </w:p>
    <w:p w:rsidR="006B4D5E" w:rsidRPr="00216601" w:rsidRDefault="006B4D5E" w:rsidP="006B4D5E">
      <w:pPr>
        <w:rPr>
          <w:color w:val="000000"/>
          <w:sz w:val="16"/>
          <w:szCs w:val="16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lastRenderedPageBreak/>
        <w:t>« L’ordonnance de la CIJ dans l’</w:t>
      </w:r>
      <w:r w:rsidRPr="00216601">
        <w:rPr>
          <w:rFonts w:ascii="Times New Roman" w:hAnsi="Times New Roman"/>
          <w:i/>
          <w:color w:val="000000"/>
        </w:rPr>
        <w:t>Affaire relative à certaines activités menées par le Nicaragua dans la région frontalière (Costa Rica c. Nicaragua)</w:t>
      </w:r>
      <w:r w:rsidRPr="00216601">
        <w:rPr>
          <w:rFonts w:ascii="Times New Roman" w:hAnsi="Times New Roman"/>
          <w:color w:val="000000"/>
        </w:rPr>
        <w:t xml:space="preserve"> (mesures conservatoires) », </w:t>
      </w:r>
      <w:r w:rsidRPr="00216601">
        <w:rPr>
          <w:rFonts w:ascii="Times New Roman" w:hAnsi="Times New Roman"/>
          <w:i/>
          <w:color w:val="000000"/>
        </w:rPr>
        <w:t xml:space="preserve">Annuaire Français de Droit International 2011, </w:t>
      </w:r>
      <w:proofErr w:type="spellStart"/>
      <w:r w:rsidRPr="00216601">
        <w:rPr>
          <w:rFonts w:ascii="Times New Roman" w:hAnsi="Times New Roman"/>
          <w:color w:val="000000"/>
        </w:rPr>
        <w:t>n°LVII</w:t>
      </w:r>
      <w:proofErr w:type="spellEnd"/>
      <w:r w:rsidRPr="00216601">
        <w:rPr>
          <w:rFonts w:ascii="Times New Roman" w:hAnsi="Times New Roman"/>
          <w:color w:val="000000"/>
        </w:rPr>
        <w:t>, Paris, CNRS Editions 2012, pp.165-182 ;</w:t>
      </w:r>
    </w:p>
    <w:p w:rsidR="006B4D5E" w:rsidRPr="00216601" w:rsidRDefault="006B4D5E" w:rsidP="006B4D5E">
      <w:pPr>
        <w:rPr>
          <w:color w:val="000000"/>
          <w:sz w:val="16"/>
          <w:szCs w:val="16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Recension de l’ouvrage de E. </w:t>
      </w:r>
      <w:proofErr w:type="spellStart"/>
      <w:r w:rsidRPr="00216601">
        <w:rPr>
          <w:rFonts w:ascii="Times New Roman" w:hAnsi="Times New Roman"/>
          <w:color w:val="000000"/>
        </w:rPr>
        <w:t>Jouannet</w:t>
      </w:r>
      <w:proofErr w:type="spellEnd"/>
      <w:r w:rsidRPr="00216601">
        <w:rPr>
          <w:rFonts w:ascii="Times New Roman" w:hAnsi="Times New Roman"/>
          <w:color w:val="000000"/>
        </w:rPr>
        <w:t xml:space="preserve">, </w:t>
      </w:r>
      <w:r w:rsidRPr="00216601">
        <w:rPr>
          <w:rFonts w:ascii="Times New Roman" w:hAnsi="Times New Roman"/>
          <w:i/>
          <w:color w:val="000000"/>
        </w:rPr>
        <w:t xml:space="preserve">Le droit international libéral-providence. Une histoire du droit international, </w:t>
      </w:r>
      <w:r w:rsidRPr="00216601">
        <w:rPr>
          <w:rFonts w:ascii="Times New Roman" w:hAnsi="Times New Roman"/>
          <w:color w:val="000000"/>
        </w:rPr>
        <w:t xml:space="preserve">Bruxelles, </w:t>
      </w:r>
      <w:proofErr w:type="spellStart"/>
      <w:r w:rsidRPr="00216601">
        <w:rPr>
          <w:rFonts w:ascii="Times New Roman" w:hAnsi="Times New Roman"/>
          <w:color w:val="000000"/>
        </w:rPr>
        <w:t>Bruylant</w:t>
      </w:r>
      <w:proofErr w:type="spellEnd"/>
      <w:r w:rsidRPr="00216601">
        <w:rPr>
          <w:rFonts w:ascii="Times New Roman" w:hAnsi="Times New Roman"/>
          <w:color w:val="000000"/>
        </w:rPr>
        <w:t xml:space="preserve"> 2011 », </w:t>
      </w:r>
      <w:r w:rsidRPr="00216601">
        <w:rPr>
          <w:rFonts w:ascii="Times New Roman" w:hAnsi="Times New Roman"/>
          <w:i/>
          <w:color w:val="000000"/>
        </w:rPr>
        <w:t xml:space="preserve">Journal d’Histoire du Droit International, </w:t>
      </w:r>
      <w:r w:rsidRPr="00216601">
        <w:rPr>
          <w:rFonts w:ascii="Times New Roman" w:hAnsi="Times New Roman"/>
          <w:color w:val="000000"/>
        </w:rPr>
        <w:t xml:space="preserve">vol. 14 (2012), pp. 331 – 337 ; </w:t>
      </w:r>
    </w:p>
    <w:p w:rsidR="006B4D5E" w:rsidRPr="00216601" w:rsidRDefault="006B4D5E" w:rsidP="006B4D5E">
      <w:pPr>
        <w:rPr>
          <w:color w:val="000000"/>
          <w:sz w:val="16"/>
          <w:szCs w:val="16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La reconnaissance de l’Etat par les cours de justice. Note sous l’arrêt Cour d’Appel de Paris, 30 mars 2011, </w:t>
      </w:r>
      <w:r w:rsidRPr="00216601">
        <w:rPr>
          <w:rFonts w:ascii="Times New Roman" w:hAnsi="Times New Roman"/>
          <w:i/>
          <w:color w:val="000000"/>
        </w:rPr>
        <w:t xml:space="preserve">Strategic Technologies c. </w:t>
      </w:r>
      <w:proofErr w:type="spellStart"/>
      <w:r w:rsidRPr="00216601">
        <w:rPr>
          <w:rFonts w:ascii="Times New Roman" w:hAnsi="Times New Roman"/>
          <w:i/>
          <w:color w:val="000000"/>
        </w:rPr>
        <w:t>Procurement</w:t>
      </w:r>
      <w:proofErr w:type="spellEnd"/>
      <w:r w:rsidRPr="00216601">
        <w:rPr>
          <w:rFonts w:ascii="Times New Roman" w:hAnsi="Times New Roman"/>
          <w:i/>
          <w:color w:val="000000"/>
        </w:rPr>
        <w:t xml:space="preserve"> Bureau of the </w:t>
      </w:r>
      <w:proofErr w:type="spellStart"/>
      <w:r w:rsidRPr="00216601">
        <w:rPr>
          <w:rFonts w:ascii="Times New Roman" w:hAnsi="Times New Roman"/>
          <w:i/>
          <w:color w:val="000000"/>
        </w:rPr>
        <w:t>Republic</w:t>
      </w:r>
      <w:proofErr w:type="spellEnd"/>
      <w:r w:rsidRPr="00216601">
        <w:rPr>
          <w:rFonts w:ascii="Times New Roman" w:hAnsi="Times New Roman"/>
          <w:i/>
          <w:color w:val="000000"/>
        </w:rPr>
        <w:t xml:space="preserve"> of China Ministry of National </w:t>
      </w:r>
      <w:proofErr w:type="spellStart"/>
      <w:r w:rsidRPr="00216601">
        <w:rPr>
          <w:rFonts w:ascii="Times New Roman" w:hAnsi="Times New Roman"/>
          <w:i/>
          <w:color w:val="000000"/>
        </w:rPr>
        <w:t>Defence</w:t>
      </w:r>
      <w:proofErr w:type="spellEnd"/>
      <w:r w:rsidRPr="00216601">
        <w:rPr>
          <w:rFonts w:ascii="Times New Roman" w:hAnsi="Times New Roman"/>
          <w:color w:val="000000"/>
        </w:rPr>
        <w:t xml:space="preserve"> », </w:t>
      </w:r>
      <w:r w:rsidRPr="00216601">
        <w:rPr>
          <w:rFonts w:ascii="Times New Roman" w:hAnsi="Times New Roman"/>
          <w:i/>
          <w:color w:val="000000"/>
        </w:rPr>
        <w:t xml:space="preserve">Revue Générale de Droit International Public </w:t>
      </w:r>
      <w:r w:rsidRPr="00216601">
        <w:rPr>
          <w:rFonts w:ascii="Times New Roman" w:hAnsi="Times New Roman"/>
          <w:color w:val="000000"/>
        </w:rPr>
        <w:t>n°4/</w:t>
      </w:r>
      <w:proofErr w:type="gramStart"/>
      <w:r w:rsidRPr="00216601">
        <w:rPr>
          <w:rFonts w:ascii="Times New Roman" w:hAnsi="Times New Roman"/>
          <w:color w:val="000000"/>
        </w:rPr>
        <w:t xml:space="preserve">2012,   </w:t>
      </w:r>
      <w:proofErr w:type="gramEnd"/>
      <w:r w:rsidRPr="00216601">
        <w:rPr>
          <w:rFonts w:ascii="Times New Roman" w:hAnsi="Times New Roman"/>
          <w:color w:val="000000"/>
        </w:rPr>
        <w:t xml:space="preserve"> pp. 922 – 927 ; </w:t>
      </w:r>
    </w:p>
    <w:p w:rsidR="006B4D5E" w:rsidRPr="00216601" w:rsidRDefault="006B4D5E" w:rsidP="006B4D5E">
      <w:pPr>
        <w:rPr>
          <w:color w:val="000000"/>
          <w:sz w:val="16"/>
          <w:szCs w:val="16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L’impossible réouverture d’une procédure ayant violé la Convention EDH. Note sous l’arrêt Conseil d’Etat, 4 octobre 2012, </w:t>
      </w:r>
      <w:r w:rsidRPr="00216601">
        <w:rPr>
          <w:rFonts w:ascii="Times New Roman" w:hAnsi="Times New Roman"/>
          <w:i/>
          <w:color w:val="000000"/>
        </w:rPr>
        <w:t>M. Gilbert B.</w:t>
      </w:r>
      <w:r w:rsidRPr="00216601">
        <w:rPr>
          <w:rFonts w:ascii="Times New Roman" w:hAnsi="Times New Roman"/>
          <w:color w:val="000000"/>
        </w:rPr>
        <w:t xml:space="preserve"> », </w:t>
      </w:r>
      <w:r w:rsidRPr="00216601">
        <w:rPr>
          <w:rFonts w:ascii="Times New Roman" w:hAnsi="Times New Roman"/>
          <w:i/>
          <w:color w:val="000000"/>
        </w:rPr>
        <w:t xml:space="preserve">Revue Générale de Droit International Public, </w:t>
      </w:r>
      <w:r w:rsidRPr="00216601">
        <w:rPr>
          <w:rFonts w:ascii="Times New Roman" w:hAnsi="Times New Roman"/>
          <w:color w:val="000000"/>
        </w:rPr>
        <w:t>n°1/2013, pp. 164 – 170 ;</w:t>
      </w:r>
    </w:p>
    <w:p w:rsidR="006B4D5E" w:rsidRPr="00216601" w:rsidRDefault="006B4D5E" w:rsidP="006B4D5E">
      <w:pPr>
        <w:rPr>
          <w:color w:val="000000"/>
          <w:sz w:val="16"/>
          <w:szCs w:val="16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Les principes du droit international public face à la menace nucléaire », </w:t>
      </w:r>
      <w:r w:rsidRPr="00216601">
        <w:rPr>
          <w:rFonts w:ascii="Times New Roman" w:hAnsi="Times New Roman"/>
          <w:i/>
          <w:color w:val="000000"/>
        </w:rPr>
        <w:t xml:space="preserve">in </w:t>
      </w:r>
      <w:r w:rsidRPr="00216601">
        <w:rPr>
          <w:rFonts w:ascii="Times New Roman" w:hAnsi="Times New Roman"/>
          <w:color w:val="000000"/>
        </w:rPr>
        <w:t xml:space="preserve">O. </w:t>
      </w:r>
      <w:proofErr w:type="spellStart"/>
      <w:r w:rsidRPr="00216601">
        <w:rPr>
          <w:rFonts w:ascii="Times New Roman" w:hAnsi="Times New Roman"/>
          <w:color w:val="000000"/>
        </w:rPr>
        <w:t>Guézou</w:t>
      </w:r>
      <w:proofErr w:type="spellEnd"/>
      <w:r w:rsidRPr="00216601">
        <w:rPr>
          <w:rFonts w:ascii="Times New Roman" w:hAnsi="Times New Roman"/>
          <w:color w:val="000000"/>
        </w:rPr>
        <w:t xml:space="preserve">, S. </w:t>
      </w:r>
      <w:proofErr w:type="spellStart"/>
      <w:r w:rsidRPr="00216601">
        <w:rPr>
          <w:rFonts w:ascii="Times New Roman" w:hAnsi="Times New Roman"/>
          <w:color w:val="000000"/>
        </w:rPr>
        <w:t>Manson</w:t>
      </w:r>
      <w:proofErr w:type="spellEnd"/>
      <w:r w:rsidRPr="00216601">
        <w:rPr>
          <w:rFonts w:ascii="Times New Roman" w:hAnsi="Times New Roman"/>
          <w:color w:val="000000"/>
        </w:rPr>
        <w:t xml:space="preserve"> (dir.), </w:t>
      </w:r>
      <w:r w:rsidRPr="00216601">
        <w:rPr>
          <w:rFonts w:ascii="Times New Roman" w:hAnsi="Times New Roman"/>
          <w:i/>
          <w:color w:val="000000"/>
        </w:rPr>
        <w:t xml:space="preserve">Droit public et nucléaire, </w:t>
      </w:r>
      <w:r w:rsidRPr="00216601">
        <w:rPr>
          <w:rFonts w:ascii="Times New Roman" w:hAnsi="Times New Roman"/>
          <w:color w:val="000000"/>
        </w:rPr>
        <w:t xml:space="preserve">Bruxelles, </w:t>
      </w:r>
      <w:proofErr w:type="spellStart"/>
      <w:r w:rsidRPr="00216601">
        <w:rPr>
          <w:rFonts w:ascii="Times New Roman" w:hAnsi="Times New Roman"/>
          <w:color w:val="000000"/>
        </w:rPr>
        <w:t>Bruylant</w:t>
      </w:r>
      <w:proofErr w:type="spellEnd"/>
      <w:r w:rsidRPr="00216601">
        <w:rPr>
          <w:rFonts w:ascii="Times New Roman" w:hAnsi="Times New Roman"/>
          <w:color w:val="000000"/>
        </w:rPr>
        <w:t xml:space="preserve"> 2013, pp. 121 – 130 ; </w:t>
      </w:r>
    </w:p>
    <w:p w:rsidR="006B4D5E" w:rsidRPr="00216601" w:rsidRDefault="006B4D5E" w:rsidP="006B4D5E">
      <w:pPr>
        <w:rPr>
          <w:color w:val="000000"/>
          <w:sz w:val="16"/>
          <w:szCs w:val="16"/>
        </w:rPr>
      </w:pPr>
    </w:p>
    <w:p w:rsidR="006B4D5E" w:rsidRPr="00216601" w:rsidRDefault="006B4D5E" w:rsidP="006B4D5E">
      <w:pPr>
        <w:pStyle w:val="Paragraphedeliste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i/>
          <w:color w:val="000000"/>
        </w:rPr>
        <w:t xml:space="preserve">Etat et territoire en droit international. L’exemple de la construction du territoire des Etats-Unis (1789 – 1914), </w:t>
      </w:r>
      <w:r w:rsidRPr="00216601">
        <w:rPr>
          <w:rFonts w:ascii="Times New Roman" w:hAnsi="Times New Roman"/>
          <w:color w:val="000000"/>
        </w:rPr>
        <w:t xml:space="preserve">Préface D. </w:t>
      </w:r>
      <w:proofErr w:type="spellStart"/>
      <w:r w:rsidRPr="00216601">
        <w:rPr>
          <w:rFonts w:ascii="Times New Roman" w:hAnsi="Times New Roman"/>
          <w:color w:val="000000"/>
        </w:rPr>
        <w:t>Alland</w:t>
      </w:r>
      <w:proofErr w:type="spellEnd"/>
      <w:r w:rsidRPr="00216601">
        <w:rPr>
          <w:rFonts w:ascii="Times New Roman" w:hAnsi="Times New Roman"/>
          <w:color w:val="000000"/>
        </w:rPr>
        <w:t xml:space="preserve">, Paris, </w:t>
      </w:r>
      <w:proofErr w:type="spellStart"/>
      <w:r w:rsidRPr="00216601">
        <w:rPr>
          <w:rFonts w:ascii="Times New Roman" w:hAnsi="Times New Roman"/>
          <w:color w:val="000000"/>
        </w:rPr>
        <w:t>Pedone</w:t>
      </w:r>
      <w:proofErr w:type="spellEnd"/>
      <w:r w:rsidRPr="00216601">
        <w:rPr>
          <w:rFonts w:ascii="Times New Roman" w:hAnsi="Times New Roman"/>
          <w:color w:val="000000"/>
        </w:rPr>
        <w:t xml:space="preserve"> 2013 (Coll. « Publication de la Revue Générale de Droit International Public »), xiii-533 p. ;</w:t>
      </w:r>
    </w:p>
    <w:p w:rsidR="006B4D5E" w:rsidRPr="00216601" w:rsidRDefault="006B4D5E" w:rsidP="006B4D5E">
      <w:pPr>
        <w:rPr>
          <w:color w:val="000000"/>
          <w:sz w:val="16"/>
          <w:szCs w:val="16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Retour sur un classique : H. Wheaton, </w:t>
      </w:r>
      <w:proofErr w:type="spellStart"/>
      <w:r w:rsidRPr="00216601">
        <w:rPr>
          <w:rFonts w:ascii="Times New Roman" w:hAnsi="Times New Roman"/>
          <w:i/>
          <w:color w:val="000000"/>
        </w:rPr>
        <w:t>Elements</w:t>
      </w:r>
      <w:proofErr w:type="spellEnd"/>
      <w:r w:rsidRPr="00216601">
        <w:rPr>
          <w:rFonts w:ascii="Times New Roman" w:hAnsi="Times New Roman"/>
          <w:i/>
          <w:color w:val="000000"/>
        </w:rPr>
        <w:t xml:space="preserve"> of International Law</w:t>
      </w:r>
      <w:r w:rsidRPr="00216601">
        <w:rPr>
          <w:rFonts w:ascii="Times New Roman" w:hAnsi="Times New Roman"/>
          <w:color w:val="000000"/>
        </w:rPr>
        <w:t xml:space="preserve"> », </w:t>
      </w:r>
      <w:r w:rsidRPr="00216601">
        <w:rPr>
          <w:rFonts w:ascii="Times New Roman" w:hAnsi="Times New Roman"/>
          <w:i/>
          <w:color w:val="000000"/>
        </w:rPr>
        <w:t xml:space="preserve">Revue Générale de Droit International Public, </w:t>
      </w:r>
      <w:r w:rsidRPr="00216601">
        <w:rPr>
          <w:rFonts w:ascii="Times New Roman" w:hAnsi="Times New Roman"/>
          <w:color w:val="000000"/>
        </w:rPr>
        <w:t xml:space="preserve">n°3/2013, pp. 763 – 767 ; </w:t>
      </w:r>
    </w:p>
    <w:p w:rsidR="006B4D5E" w:rsidRPr="00216601" w:rsidRDefault="006B4D5E" w:rsidP="006B4D5E">
      <w:pPr>
        <w:pStyle w:val="Paragraphedeliste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Le Conseil Constitutionnel, la CJUE et la QPC : note sous la décision du Conseil Constitutionnel du 4 avril 2012 », </w:t>
      </w:r>
      <w:r w:rsidRPr="00216601">
        <w:rPr>
          <w:rFonts w:ascii="Times New Roman" w:hAnsi="Times New Roman"/>
          <w:i/>
          <w:color w:val="000000"/>
        </w:rPr>
        <w:t xml:space="preserve">Revue Générale de Droit International Public </w:t>
      </w:r>
      <w:r w:rsidRPr="00216601">
        <w:rPr>
          <w:rFonts w:ascii="Times New Roman" w:hAnsi="Times New Roman"/>
          <w:color w:val="000000"/>
        </w:rPr>
        <w:t xml:space="preserve">n°3/2013, pp. 735 – 741 ; 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Droit d’intervention et révolutions. Les enseignements de la Sainte-Alliance », </w:t>
      </w:r>
      <w:r w:rsidRPr="00216601">
        <w:rPr>
          <w:rFonts w:ascii="Times New Roman" w:hAnsi="Times New Roman"/>
          <w:i/>
          <w:color w:val="000000"/>
        </w:rPr>
        <w:t xml:space="preserve">Droits. Revue française de théorie, philosophie et culture juridiques </w:t>
      </w:r>
      <w:r w:rsidRPr="00216601">
        <w:rPr>
          <w:rFonts w:ascii="Times New Roman" w:hAnsi="Times New Roman"/>
          <w:color w:val="000000"/>
        </w:rPr>
        <w:t xml:space="preserve">n°56 (2014), pp. 111-128 ;  </w:t>
      </w:r>
    </w:p>
    <w:p w:rsidR="006B4D5E" w:rsidRPr="00216601" w:rsidRDefault="006B4D5E" w:rsidP="006B4D5E">
      <w:pPr>
        <w:rPr>
          <w:color w:val="000000"/>
          <w:sz w:val="16"/>
          <w:szCs w:val="16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La fin de l’Etat du point de vue du droit international », </w:t>
      </w:r>
      <w:r w:rsidRPr="00216601">
        <w:rPr>
          <w:rFonts w:ascii="Times New Roman" w:hAnsi="Times New Roman"/>
          <w:i/>
          <w:color w:val="000000"/>
        </w:rPr>
        <w:t xml:space="preserve">in </w:t>
      </w:r>
      <w:r w:rsidRPr="00216601">
        <w:rPr>
          <w:rFonts w:ascii="Times New Roman" w:hAnsi="Times New Roman"/>
          <w:color w:val="000000"/>
        </w:rPr>
        <w:t xml:space="preserve">T. Fleury Graff, N. Wolff, A. </w:t>
      </w:r>
      <w:proofErr w:type="spellStart"/>
      <w:r w:rsidRPr="00216601">
        <w:rPr>
          <w:rFonts w:ascii="Times New Roman" w:hAnsi="Times New Roman"/>
          <w:color w:val="000000"/>
        </w:rPr>
        <w:t>Zaradny</w:t>
      </w:r>
      <w:proofErr w:type="spellEnd"/>
      <w:r w:rsidRPr="00216601">
        <w:rPr>
          <w:rFonts w:ascii="Times New Roman" w:hAnsi="Times New Roman"/>
          <w:color w:val="000000"/>
        </w:rPr>
        <w:t xml:space="preserve"> (dir.), </w:t>
      </w:r>
      <w:r w:rsidRPr="00216601">
        <w:rPr>
          <w:rFonts w:ascii="Times New Roman" w:hAnsi="Times New Roman"/>
          <w:i/>
          <w:color w:val="000000"/>
        </w:rPr>
        <w:t xml:space="preserve">La fin du droit ? Actes du colloque des 5 et 6 décembre 2013, </w:t>
      </w:r>
      <w:r w:rsidRPr="00216601">
        <w:rPr>
          <w:rFonts w:ascii="Times New Roman" w:hAnsi="Times New Roman"/>
          <w:color w:val="000000"/>
        </w:rPr>
        <w:t>Paris, Mare &amp; Martin 2016, pp. 161-173 ;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Gouverner sans souveraineté, régner par la puissance : l’empire Comanche, un cas impérial méconnu », </w:t>
      </w:r>
      <w:r w:rsidRPr="00216601">
        <w:rPr>
          <w:rFonts w:ascii="Times New Roman" w:hAnsi="Times New Roman"/>
          <w:i/>
          <w:color w:val="000000"/>
        </w:rPr>
        <w:t xml:space="preserve">Jus </w:t>
      </w:r>
      <w:proofErr w:type="spellStart"/>
      <w:r w:rsidRPr="00216601">
        <w:rPr>
          <w:rFonts w:ascii="Times New Roman" w:hAnsi="Times New Roman"/>
          <w:i/>
          <w:color w:val="000000"/>
        </w:rPr>
        <w:t>politicum</w:t>
      </w:r>
      <w:proofErr w:type="spellEnd"/>
      <w:r w:rsidRPr="00216601">
        <w:rPr>
          <w:rFonts w:ascii="Times New Roman" w:hAnsi="Times New Roman"/>
          <w:i/>
          <w:color w:val="000000"/>
        </w:rPr>
        <w:t xml:space="preserve"> </w:t>
      </w:r>
      <w:r w:rsidRPr="00216601">
        <w:rPr>
          <w:rFonts w:ascii="Times New Roman" w:hAnsi="Times New Roman"/>
          <w:color w:val="000000"/>
        </w:rPr>
        <w:t xml:space="preserve">n°14 (Juin 2015), pp. 1 – 10 ; 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L’arrêt </w:t>
      </w:r>
      <w:proofErr w:type="spellStart"/>
      <w:r w:rsidRPr="00216601">
        <w:rPr>
          <w:rFonts w:ascii="Times New Roman" w:hAnsi="Times New Roman"/>
          <w:i/>
          <w:color w:val="000000"/>
        </w:rPr>
        <w:t>Kiobel</w:t>
      </w:r>
      <w:proofErr w:type="spellEnd"/>
      <w:r w:rsidRPr="00216601">
        <w:rPr>
          <w:rFonts w:ascii="Times New Roman" w:hAnsi="Times New Roman"/>
          <w:i/>
          <w:color w:val="000000"/>
        </w:rPr>
        <w:t xml:space="preserve"> v. Royal Dutch Petroleum Co. </w:t>
      </w:r>
      <w:r w:rsidRPr="00216601">
        <w:rPr>
          <w:rFonts w:ascii="Times New Roman" w:hAnsi="Times New Roman"/>
          <w:color w:val="000000"/>
        </w:rPr>
        <w:t xml:space="preserve">de la Cour Suprême des Etats-Unis du 18 avril 2013 : présomption de territorialité de la compétence juridictionnelle nationale en matière de violation du droit international », </w:t>
      </w:r>
      <w:r w:rsidRPr="00216601">
        <w:rPr>
          <w:rFonts w:ascii="Times New Roman" w:hAnsi="Times New Roman"/>
          <w:i/>
          <w:color w:val="000000"/>
        </w:rPr>
        <w:t xml:space="preserve">Annuaire Français de Droit International </w:t>
      </w:r>
      <w:r w:rsidRPr="00216601">
        <w:rPr>
          <w:rFonts w:ascii="Times New Roman" w:hAnsi="Times New Roman"/>
          <w:color w:val="000000"/>
        </w:rPr>
        <w:t>vol. LIX (2013), pp. 17-42 ;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ind w:left="0"/>
        <w:rPr>
          <w:rFonts w:ascii="Times New Roman" w:hAnsi="Times New Roman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Recension de l’ouvrage de R. </w:t>
      </w:r>
      <w:proofErr w:type="spellStart"/>
      <w:r w:rsidRPr="00216601">
        <w:rPr>
          <w:rFonts w:ascii="Times New Roman" w:hAnsi="Times New Roman"/>
          <w:color w:val="000000"/>
        </w:rPr>
        <w:t>Kolb</w:t>
      </w:r>
      <w:proofErr w:type="spellEnd"/>
      <w:r w:rsidRPr="00216601">
        <w:rPr>
          <w:rFonts w:ascii="Times New Roman" w:hAnsi="Times New Roman"/>
          <w:color w:val="000000"/>
        </w:rPr>
        <w:t xml:space="preserve">, </w:t>
      </w:r>
      <w:r w:rsidRPr="00216601">
        <w:rPr>
          <w:rFonts w:ascii="Times New Roman" w:hAnsi="Times New Roman"/>
          <w:i/>
          <w:color w:val="000000"/>
        </w:rPr>
        <w:t xml:space="preserve">Esquisse d’un droit international public des anciennes cultures extra européennes », Journal of the </w:t>
      </w:r>
      <w:proofErr w:type="spellStart"/>
      <w:r w:rsidRPr="00216601">
        <w:rPr>
          <w:rFonts w:ascii="Times New Roman" w:hAnsi="Times New Roman"/>
          <w:i/>
          <w:color w:val="000000"/>
        </w:rPr>
        <w:t>History</w:t>
      </w:r>
      <w:proofErr w:type="spellEnd"/>
      <w:r w:rsidRPr="00216601">
        <w:rPr>
          <w:rFonts w:ascii="Times New Roman" w:hAnsi="Times New Roman"/>
          <w:i/>
          <w:color w:val="000000"/>
        </w:rPr>
        <w:t xml:space="preserve"> of International Law, </w:t>
      </w:r>
      <w:r w:rsidRPr="00216601">
        <w:rPr>
          <w:rFonts w:ascii="Times New Roman" w:hAnsi="Times New Roman"/>
          <w:color w:val="000000"/>
        </w:rPr>
        <w:t xml:space="preserve">vol. 17, n°2 (2015), pp. 291-294 ; </w:t>
      </w:r>
    </w:p>
    <w:p w:rsidR="006B4D5E" w:rsidRPr="00216601" w:rsidRDefault="006B4D5E" w:rsidP="006B4D5E">
      <w:pPr>
        <w:pStyle w:val="Paragraphedeliste"/>
        <w:ind w:left="0"/>
        <w:rPr>
          <w:rFonts w:ascii="Times New Roman" w:hAnsi="Times New Roman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Territoire et droit international », </w:t>
      </w:r>
      <w:proofErr w:type="spellStart"/>
      <w:r w:rsidRPr="00216601">
        <w:rPr>
          <w:rFonts w:ascii="Times New Roman" w:hAnsi="Times New Roman"/>
          <w:i/>
          <w:color w:val="000000"/>
        </w:rPr>
        <w:t>Civitas</w:t>
      </w:r>
      <w:proofErr w:type="spellEnd"/>
      <w:r w:rsidRPr="00216601">
        <w:rPr>
          <w:rFonts w:ascii="Times New Roman" w:hAnsi="Times New Roman"/>
          <w:i/>
          <w:color w:val="000000"/>
        </w:rPr>
        <w:t xml:space="preserve"> Europa </w:t>
      </w:r>
      <w:r w:rsidRPr="00216601">
        <w:rPr>
          <w:rFonts w:ascii="Times New Roman" w:hAnsi="Times New Roman"/>
          <w:color w:val="000000"/>
        </w:rPr>
        <w:t xml:space="preserve">n°35 (2015), pp. 41-53 ;  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 « La réforme du droit d’asile », </w:t>
      </w:r>
      <w:proofErr w:type="spellStart"/>
      <w:r w:rsidRPr="00216601">
        <w:rPr>
          <w:rFonts w:ascii="Times New Roman" w:hAnsi="Times New Roman"/>
          <w:color w:val="000000"/>
        </w:rPr>
        <w:t>co</w:t>
      </w:r>
      <w:proofErr w:type="spellEnd"/>
      <w:r w:rsidRPr="00216601">
        <w:rPr>
          <w:rFonts w:ascii="Times New Roman" w:hAnsi="Times New Roman"/>
          <w:color w:val="000000"/>
        </w:rPr>
        <w:t xml:space="preserve">-dir. avec J. Petit et G. Le </w:t>
      </w:r>
      <w:proofErr w:type="spellStart"/>
      <w:r w:rsidRPr="00216601">
        <w:rPr>
          <w:rFonts w:ascii="Times New Roman" w:hAnsi="Times New Roman"/>
          <w:color w:val="000000"/>
        </w:rPr>
        <w:t>Strat</w:t>
      </w:r>
      <w:proofErr w:type="spellEnd"/>
      <w:r w:rsidRPr="00216601">
        <w:rPr>
          <w:rFonts w:ascii="Times New Roman" w:hAnsi="Times New Roman"/>
          <w:color w:val="000000"/>
        </w:rPr>
        <w:t xml:space="preserve">, </w:t>
      </w:r>
      <w:r w:rsidRPr="00216601">
        <w:rPr>
          <w:rFonts w:ascii="Times New Roman" w:hAnsi="Times New Roman"/>
          <w:i/>
          <w:color w:val="000000"/>
        </w:rPr>
        <w:t xml:space="preserve">RTDE </w:t>
      </w:r>
      <w:proofErr w:type="spellStart"/>
      <w:r w:rsidRPr="00216601">
        <w:rPr>
          <w:rFonts w:ascii="Times New Roman" w:hAnsi="Times New Roman"/>
          <w:color w:val="000000"/>
        </w:rPr>
        <w:t>Janv.-Mars</w:t>
      </w:r>
      <w:proofErr w:type="spellEnd"/>
      <w:r w:rsidRPr="00216601">
        <w:rPr>
          <w:rFonts w:ascii="Times New Roman" w:hAnsi="Times New Roman"/>
          <w:color w:val="000000"/>
        </w:rPr>
        <w:t xml:space="preserve"> 2016, pp. 1-210 ; 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Les limites de la renonciation par l’Etat à son immunité d’exécution » (avec D. </w:t>
      </w:r>
      <w:proofErr w:type="spellStart"/>
      <w:r w:rsidRPr="00216601">
        <w:rPr>
          <w:rFonts w:ascii="Times New Roman" w:hAnsi="Times New Roman"/>
          <w:color w:val="000000"/>
        </w:rPr>
        <w:t>Alland</w:t>
      </w:r>
      <w:proofErr w:type="spellEnd"/>
      <w:r w:rsidRPr="00216601">
        <w:rPr>
          <w:rFonts w:ascii="Times New Roman" w:hAnsi="Times New Roman"/>
          <w:color w:val="000000"/>
        </w:rPr>
        <w:t xml:space="preserve">), </w:t>
      </w:r>
      <w:r w:rsidRPr="00216601">
        <w:rPr>
          <w:rFonts w:ascii="Times New Roman" w:hAnsi="Times New Roman"/>
          <w:i/>
          <w:color w:val="000000"/>
        </w:rPr>
        <w:t>Journal du Droit International (</w:t>
      </w:r>
      <w:proofErr w:type="spellStart"/>
      <w:r w:rsidRPr="00216601">
        <w:rPr>
          <w:rFonts w:ascii="Times New Roman" w:hAnsi="Times New Roman"/>
          <w:i/>
          <w:color w:val="000000"/>
        </w:rPr>
        <w:t>Clunet</w:t>
      </w:r>
      <w:proofErr w:type="spellEnd"/>
      <w:r w:rsidRPr="00216601">
        <w:rPr>
          <w:rFonts w:ascii="Times New Roman" w:hAnsi="Times New Roman"/>
          <w:i/>
          <w:color w:val="000000"/>
        </w:rPr>
        <w:t xml:space="preserve">), </w:t>
      </w:r>
      <w:r w:rsidRPr="00216601">
        <w:rPr>
          <w:rFonts w:ascii="Times New Roman" w:hAnsi="Times New Roman"/>
          <w:color w:val="000000"/>
        </w:rPr>
        <w:t xml:space="preserve">n°1/2016, pp. 263-291 ; 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numPr>
          <w:ilvl w:val="0"/>
          <w:numId w:val="1"/>
        </w:numPr>
        <w:shd w:val="clear" w:color="auto" w:fill="FFFFFF"/>
        <w:ind w:left="0" w:hanging="357"/>
        <w:rPr>
          <w:color w:val="000000"/>
        </w:rPr>
      </w:pPr>
      <w:r w:rsidRPr="00216601">
        <w:rPr>
          <w:color w:val="000000"/>
        </w:rPr>
        <w:t>« Accord avec les FARC et supervision de son volet désarmement par l'ONU », </w:t>
      </w:r>
      <w:r w:rsidRPr="00216601">
        <w:rPr>
          <w:i/>
          <w:iCs/>
          <w:color w:val="000000"/>
        </w:rPr>
        <w:t>RGDIP </w:t>
      </w:r>
      <w:r w:rsidRPr="00216601">
        <w:rPr>
          <w:color w:val="000000"/>
        </w:rPr>
        <w:t>n°2/2016, pp. 370-371 ;</w:t>
      </w:r>
    </w:p>
    <w:p w:rsidR="006B4D5E" w:rsidRPr="00216601" w:rsidRDefault="006B4D5E" w:rsidP="006B4D5E">
      <w:pPr>
        <w:pStyle w:val="Paragraphedeliste"/>
        <w:ind w:left="0"/>
        <w:rPr>
          <w:rFonts w:ascii="Times New Roman" w:hAnsi="Times New Roman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Le droit et la pratique américaines des immunités face à l’indemnisation des victimes de la Shoah. A propos de la loi du 24 juillet 2015 autorisant l’approbation de l’accord entre la France et les Etats-Unis sur l’indemnisation de certaines victimes de la Shoah », </w:t>
      </w:r>
      <w:r w:rsidRPr="00216601">
        <w:rPr>
          <w:rFonts w:ascii="Times New Roman" w:hAnsi="Times New Roman"/>
          <w:i/>
          <w:color w:val="000000"/>
        </w:rPr>
        <w:t xml:space="preserve">AFDI </w:t>
      </w:r>
      <w:proofErr w:type="spellStart"/>
      <w:r w:rsidRPr="00216601">
        <w:rPr>
          <w:rFonts w:ascii="Times New Roman" w:hAnsi="Times New Roman"/>
          <w:color w:val="000000"/>
        </w:rPr>
        <w:t>n°LXI</w:t>
      </w:r>
      <w:proofErr w:type="spellEnd"/>
      <w:r w:rsidRPr="00216601">
        <w:rPr>
          <w:rFonts w:ascii="Times New Roman" w:hAnsi="Times New Roman"/>
          <w:color w:val="000000"/>
        </w:rPr>
        <w:t xml:space="preserve"> (2016), pp. 3-23 ; 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Traités de libre-échange et territoires occupés. A propos de l’arrêt TPIUE, </w:t>
      </w:r>
      <w:proofErr w:type="gramStart"/>
      <w:r w:rsidRPr="00216601">
        <w:rPr>
          <w:rFonts w:ascii="Times New Roman" w:hAnsi="Times New Roman"/>
          <w:color w:val="000000"/>
        </w:rPr>
        <w:t>10  décembre</w:t>
      </w:r>
      <w:proofErr w:type="gramEnd"/>
      <w:r w:rsidRPr="00216601">
        <w:rPr>
          <w:rFonts w:ascii="Times New Roman" w:hAnsi="Times New Roman"/>
          <w:color w:val="000000"/>
        </w:rPr>
        <w:t xml:space="preserve"> 2015, </w:t>
      </w:r>
      <w:r w:rsidRPr="00216601">
        <w:rPr>
          <w:rFonts w:ascii="Times New Roman" w:hAnsi="Times New Roman"/>
          <w:i/>
          <w:color w:val="000000"/>
        </w:rPr>
        <w:t>Front Polisario c. Conseil</w:t>
      </w:r>
      <w:r w:rsidRPr="00216601">
        <w:rPr>
          <w:rFonts w:ascii="Times New Roman" w:hAnsi="Times New Roman"/>
          <w:color w:val="000000"/>
        </w:rPr>
        <w:t xml:space="preserve"> », </w:t>
      </w:r>
      <w:r w:rsidRPr="00216601">
        <w:rPr>
          <w:rFonts w:ascii="Times New Roman" w:hAnsi="Times New Roman"/>
          <w:i/>
          <w:color w:val="000000"/>
        </w:rPr>
        <w:t xml:space="preserve">RGDIP </w:t>
      </w:r>
      <w:r w:rsidRPr="00216601">
        <w:rPr>
          <w:rFonts w:ascii="Times New Roman" w:hAnsi="Times New Roman"/>
          <w:color w:val="000000"/>
        </w:rPr>
        <w:t xml:space="preserve">n°2/2016, pp. 263-291 ; 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numPr>
          <w:ilvl w:val="0"/>
          <w:numId w:val="1"/>
        </w:numPr>
        <w:shd w:val="clear" w:color="auto" w:fill="FFFFFF"/>
        <w:ind w:left="0" w:hanging="357"/>
        <w:rPr>
          <w:color w:val="000000"/>
        </w:rPr>
      </w:pPr>
      <w:r w:rsidRPr="00216601">
        <w:rPr>
          <w:color w:val="000000"/>
        </w:rPr>
        <w:t>« Aspects internationaux originaux de l'accord avec les FARC (suite) », </w:t>
      </w:r>
      <w:r w:rsidRPr="00216601">
        <w:rPr>
          <w:i/>
          <w:iCs/>
          <w:color w:val="000000"/>
        </w:rPr>
        <w:t>RGDIP </w:t>
      </w:r>
      <w:r w:rsidRPr="00216601">
        <w:rPr>
          <w:color w:val="000000"/>
        </w:rPr>
        <w:t>n°4/2016, pp. 801-803 ; </w:t>
      </w:r>
    </w:p>
    <w:p w:rsidR="006B4D5E" w:rsidRPr="00216601" w:rsidRDefault="006B4D5E" w:rsidP="006B4D5E">
      <w:pPr>
        <w:shd w:val="clear" w:color="auto" w:fill="FFFFFF"/>
        <w:rPr>
          <w:color w:val="000000"/>
        </w:rPr>
      </w:pPr>
    </w:p>
    <w:p w:rsidR="006B4D5E" w:rsidRPr="00216601" w:rsidRDefault="006B4D5E" w:rsidP="006B4D5E">
      <w:pPr>
        <w:numPr>
          <w:ilvl w:val="0"/>
          <w:numId w:val="1"/>
        </w:numPr>
        <w:shd w:val="clear" w:color="auto" w:fill="FFFFFF"/>
        <w:ind w:left="0" w:hanging="357"/>
        <w:rPr>
          <w:color w:val="000000"/>
        </w:rPr>
      </w:pPr>
      <w:r w:rsidRPr="00216601">
        <w:rPr>
          <w:color w:val="000000"/>
        </w:rPr>
        <w:t>« Vote d'une loi privant de leur immunité les Etats soupçonnés de soutenir le terrorisme », </w:t>
      </w:r>
      <w:r w:rsidRPr="00216601">
        <w:rPr>
          <w:i/>
          <w:iCs/>
          <w:color w:val="000000"/>
        </w:rPr>
        <w:t>RGDIP </w:t>
      </w:r>
      <w:r w:rsidRPr="00216601">
        <w:rPr>
          <w:color w:val="000000"/>
        </w:rPr>
        <w:t>n°4/2016, pp. 808-811 ; 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numPr>
          <w:ilvl w:val="0"/>
          <w:numId w:val="1"/>
        </w:numPr>
        <w:shd w:val="clear" w:color="auto" w:fill="FFFFFF"/>
        <w:ind w:left="0" w:hanging="357"/>
        <w:rPr>
          <w:color w:val="000000"/>
        </w:rPr>
      </w:pPr>
      <w:r w:rsidRPr="00216601">
        <w:rPr>
          <w:color w:val="000000"/>
        </w:rPr>
        <w:t>« Opposition de la tribu des Standing Rock Sioux à la construction d'un                         oléoduc », </w:t>
      </w:r>
      <w:r w:rsidRPr="00216601">
        <w:rPr>
          <w:i/>
          <w:iCs/>
          <w:color w:val="000000"/>
        </w:rPr>
        <w:t>RGDIP </w:t>
      </w:r>
      <w:r w:rsidRPr="00216601">
        <w:rPr>
          <w:color w:val="000000"/>
        </w:rPr>
        <w:t>n°1/2017, pp. 107-109 ; </w:t>
      </w:r>
    </w:p>
    <w:p w:rsidR="006B4D5E" w:rsidRPr="00216601" w:rsidRDefault="006B4D5E" w:rsidP="006B4D5E">
      <w:pPr>
        <w:pStyle w:val="Paragraphedeliste"/>
        <w:ind w:left="0"/>
        <w:rPr>
          <w:rFonts w:ascii="Times New Roman" w:hAnsi="Times New Roman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De la Nation à l’Etat territorial. Retours sur l’évolution doctrinale et pratique des sujets du droit international », </w:t>
      </w:r>
      <w:proofErr w:type="spellStart"/>
      <w:r w:rsidRPr="00216601">
        <w:rPr>
          <w:rFonts w:ascii="Times New Roman" w:hAnsi="Times New Roman"/>
          <w:i/>
          <w:color w:val="000000"/>
        </w:rPr>
        <w:t>Civitas</w:t>
      </w:r>
      <w:proofErr w:type="spellEnd"/>
      <w:r w:rsidRPr="00216601">
        <w:rPr>
          <w:rFonts w:ascii="Times New Roman" w:hAnsi="Times New Roman"/>
          <w:i/>
          <w:color w:val="000000"/>
        </w:rPr>
        <w:t xml:space="preserve"> </w:t>
      </w:r>
      <w:proofErr w:type="gramStart"/>
      <w:r w:rsidRPr="00216601">
        <w:rPr>
          <w:rFonts w:ascii="Times New Roman" w:hAnsi="Times New Roman"/>
          <w:i/>
          <w:color w:val="000000"/>
        </w:rPr>
        <w:t xml:space="preserve">Europa </w:t>
      </w:r>
      <w:r w:rsidRPr="00216601">
        <w:rPr>
          <w:rFonts w:ascii="Times New Roman" w:hAnsi="Times New Roman"/>
          <w:color w:val="000000"/>
        </w:rPr>
        <w:t xml:space="preserve"> n</w:t>
      </w:r>
      <w:proofErr w:type="gramEnd"/>
      <w:r w:rsidRPr="00216601">
        <w:rPr>
          <w:rFonts w:ascii="Times New Roman" w:hAnsi="Times New Roman"/>
          <w:color w:val="000000"/>
        </w:rPr>
        <w:t xml:space="preserve">°38 (2017), pp. 7-22 ; 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Vers une extension de la protection internationale des étrangers en provenance d’une zone de guerre », </w:t>
      </w:r>
      <w:r w:rsidRPr="00216601">
        <w:rPr>
          <w:rFonts w:ascii="Times New Roman" w:hAnsi="Times New Roman"/>
          <w:i/>
          <w:color w:val="000000"/>
        </w:rPr>
        <w:t xml:space="preserve">AJDA </w:t>
      </w:r>
      <w:r w:rsidRPr="00216601">
        <w:rPr>
          <w:rFonts w:ascii="Times New Roman" w:hAnsi="Times New Roman"/>
          <w:color w:val="000000"/>
        </w:rPr>
        <w:t xml:space="preserve">n°2017, p. 1429 ; 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La protection douanière. Considérations sur l’OMC », </w:t>
      </w:r>
      <w:r w:rsidRPr="00216601">
        <w:rPr>
          <w:rFonts w:ascii="Times New Roman" w:hAnsi="Times New Roman"/>
          <w:i/>
          <w:color w:val="000000"/>
        </w:rPr>
        <w:t xml:space="preserve">Droits </w:t>
      </w:r>
      <w:r w:rsidRPr="00216601">
        <w:rPr>
          <w:rFonts w:ascii="Times New Roman" w:hAnsi="Times New Roman"/>
          <w:color w:val="000000"/>
        </w:rPr>
        <w:t xml:space="preserve">n°64 (2017), pp. 97-114 ; 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eastAsia="Times New Roman" w:hAnsi="Times New Roman"/>
          <w:color w:val="000000"/>
        </w:rPr>
      </w:pPr>
      <w:r w:rsidRPr="00216601">
        <w:rPr>
          <w:rFonts w:ascii="Times New Roman" w:eastAsia="Times New Roman" w:hAnsi="Times New Roman"/>
          <w:color w:val="000000"/>
          <w:shd w:val="clear" w:color="auto" w:fill="FFFFFF"/>
        </w:rPr>
        <w:t>« Colombie. Justice transitionnelle et responsabilité du commandement des forces armées », </w:t>
      </w:r>
      <w:r w:rsidRPr="00216601">
        <w:rPr>
          <w:rFonts w:ascii="Times New Roman" w:eastAsia="Times New Roman" w:hAnsi="Times New Roman"/>
          <w:i/>
          <w:iCs/>
          <w:color w:val="000000"/>
          <w:shd w:val="clear" w:color="auto" w:fill="FFFFFF"/>
        </w:rPr>
        <w:t>RGDIP </w:t>
      </w:r>
      <w:r w:rsidRPr="00216601">
        <w:rPr>
          <w:rFonts w:ascii="Times New Roman" w:eastAsia="Times New Roman" w:hAnsi="Times New Roman"/>
          <w:color w:val="000000"/>
          <w:shd w:val="clear" w:color="auto" w:fill="FFFFFF"/>
        </w:rPr>
        <w:t>n°4/2017, pp. 1059-1061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Détermination et délimitation du domaine de validité territoriale de l’ordre juridique étatique. Aperçu de la théorie </w:t>
      </w:r>
      <w:proofErr w:type="spellStart"/>
      <w:r w:rsidRPr="00216601">
        <w:rPr>
          <w:rFonts w:ascii="Times New Roman" w:hAnsi="Times New Roman"/>
          <w:color w:val="000000"/>
        </w:rPr>
        <w:t>kelsénienne</w:t>
      </w:r>
      <w:proofErr w:type="spellEnd"/>
      <w:r w:rsidRPr="00216601">
        <w:rPr>
          <w:rFonts w:ascii="Times New Roman" w:hAnsi="Times New Roman"/>
          <w:color w:val="000000"/>
        </w:rPr>
        <w:t xml:space="preserve"> de l’espace », </w:t>
      </w:r>
      <w:r w:rsidRPr="00216601">
        <w:rPr>
          <w:rFonts w:ascii="Times New Roman" w:hAnsi="Times New Roman"/>
          <w:i/>
          <w:color w:val="000000"/>
        </w:rPr>
        <w:t xml:space="preserve">Grandes pages du droit international, </w:t>
      </w:r>
      <w:r w:rsidRPr="00216601">
        <w:rPr>
          <w:rFonts w:ascii="Times New Roman" w:hAnsi="Times New Roman"/>
          <w:color w:val="000000"/>
        </w:rPr>
        <w:t xml:space="preserve">Paris, </w:t>
      </w:r>
      <w:proofErr w:type="spellStart"/>
      <w:r w:rsidRPr="00216601">
        <w:rPr>
          <w:rFonts w:ascii="Times New Roman" w:hAnsi="Times New Roman"/>
          <w:color w:val="000000"/>
        </w:rPr>
        <w:t>Pedone</w:t>
      </w:r>
      <w:proofErr w:type="spellEnd"/>
      <w:r w:rsidRPr="00216601">
        <w:rPr>
          <w:rFonts w:ascii="Times New Roman" w:hAnsi="Times New Roman"/>
          <w:color w:val="000000"/>
        </w:rPr>
        <w:t xml:space="preserve"> 2018, pp.97-110 ;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eastAsia="Times New Roman" w:hAnsi="Times New Roman"/>
          <w:color w:val="000000"/>
        </w:rPr>
      </w:pPr>
      <w:r w:rsidRPr="00216601">
        <w:rPr>
          <w:rFonts w:ascii="Times New Roman" w:eastAsia="Times New Roman" w:hAnsi="Times New Roman"/>
          <w:color w:val="000000"/>
          <w:shd w:val="clear" w:color="auto" w:fill="FFFFFF"/>
        </w:rPr>
        <w:t>« France - Royaume-Uni. Nouveau traité sur le contrôle de l'immigration », </w:t>
      </w:r>
      <w:r w:rsidRPr="00216601">
        <w:rPr>
          <w:rFonts w:ascii="Times New Roman" w:eastAsia="Times New Roman" w:hAnsi="Times New Roman"/>
          <w:i/>
          <w:iCs/>
          <w:color w:val="000000"/>
          <w:shd w:val="clear" w:color="auto" w:fill="FFFFFF"/>
        </w:rPr>
        <w:t>RGDIP </w:t>
      </w:r>
      <w:r w:rsidRPr="00216601">
        <w:rPr>
          <w:rFonts w:ascii="Times New Roman" w:eastAsia="Times New Roman" w:hAnsi="Times New Roman"/>
          <w:color w:val="000000"/>
          <w:shd w:val="clear" w:color="auto" w:fill="FFFFFF"/>
        </w:rPr>
        <w:t>n°2/2018, pp. 388-389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L’Union européenne et le Sahara occidental », </w:t>
      </w:r>
      <w:r w:rsidRPr="00216601">
        <w:rPr>
          <w:rFonts w:ascii="Times New Roman" w:hAnsi="Times New Roman"/>
          <w:i/>
          <w:color w:val="000000"/>
        </w:rPr>
        <w:t xml:space="preserve">Annuaire français de relations internationales </w:t>
      </w:r>
      <w:r w:rsidRPr="00216601">
        <w:rPr>
          <w:rFonts w:ascii="Times New Roman" w:hAnsi="Times New Roman"/>
          <w:color w:val="000000"/>
        </w:rPr>
        <w:t>2018, pp. 503-515 ;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Les deux pactes mondiaux sur les réfugiés et les migrations : forces et faiblesses d’une nouvelle coopération internationale », </w:t>
      </w:r>
      <w:r w:rsidRPr="00216601">
        <w:rPr>
          <w:rFonts w:ascii="Times New Roman" w:hAnsi="Times New Roman"/>
          <w:i/>
          <w:color w:val="000000"/>
        </w:rPr>
        <w:t xml:space="preserve">Revue européenne des migrations internationales, </w:t>
      </w:r>
      <w:r w:rsidRPr="00216601">
        <w:rPr>
          <w:rFonts w:ascii="Times New Roman" w:hAnsi="Times New Roman"/>
          <w:color w:val="000000"/>
        </w:rPr>
        <w:t>vol. 34 (n°4/2018), pp. 223-230.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L’entreprise impériale. Commerce, souveraineté et compagnie des indes », </w:t>
      </w:r>
      <w:r w:rsidRPr="00216601">
        <w:rPr>
          <w:rFonts w:ascii="Times New Roman" w:hAnsi="Times New Roman"/>
          <w:i/>
          <w:color w:val="000000"/>
        </w:rPr>
        <w:t xml:space="preserve">Droits </w:t>
      </w:r>
      <w:r w:rsidRPr="00216601">
        <w:rPr>
          <w:rFonts w:ascii="Times New Roman" w:hAnsi="Times New Roman"/>
          <w:color w:val="000000"/>
        </w:rPr>
        <w:t xml:space="preserve">n°67 (2019), pp.15-30 ; 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Multiplicité des acteurs et répartition de leurs compétences : gouvernance globale ou flou général ? Premières impressions à la lecture des Pactes sur les migrations et les réfugiés », </w:t>
      </w:r>
      <w:r w:rsidRPr="00216601">
        <w:rPr>
          <w:rFonts w:ascii="Times New Roman" w:hAnsi="Times New Roman"/>
          <w:i/>
          <w:color w:val="000000"/>
        </w:rPr>
        <w:t xml:space="preserve">Vers une gouvernance mondiale des migrations ?, Droits fondamentaux, </w:t>
      </w:r>
      <w:r w:rsidRPr="00216601">
        <w:rPr>
          <w:rFonts w:ascii="Times New Roman" w:hAnsi="Times New Roman"/>
          <w:color w:val="000000"/>
        </w:rPr>
        <w:t>n°17 (2019), en ligne.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Santé et migrations internationales », </w:t>
      </w:r>
      <w:r w:rsidRPr="00216601">
        <w:rPr>
          <w:rFonts w:ascii="Times New Roman" w:hAnsi="Times New Roman"/>
          <w:i/>
          <w:color w:val="000000"/>
        </w:rPr>
        <w:t xml:space="preserve">Santé et droit international. Actes du colloque annuel de la SFDI </w:t>
      </w:r>
      <w:r w:rsidRPr="00216601">
        <w:rPr>
          <w:rFonts w:ascii="Times New Roman" w:hAnsi="Times New Roman"/>
          <w:color w:val="000000"/>
        </w:rPr>
        <w:t>(Rennes 2018)</w:t>
      </w:r>
      <w:r w:rsidRPr="00216601">
        <w:rPr>
          <w:rFonts w:ascii="Times New Roman" w:hAnsi="Times New Roman"/>
          <w:i/>
          <w:color w:val="000000"/>
        </w:rPr>
        <w:t xml:space="preserve">, </w:t>
      </w:r>
      <w:r w:rsidRPr="00216601">
        <w:rPr>
          <w:rFonts w:ascii="Times New Roman" w:hAnsi="Times New Roman"/>
          <w:color w:val="000000"/>
        </w:rPr>
        <w:t xml:space="preserve">Paris, </w:t>
      </w:r>
      <w:proofErr w:type="spellStart"/>
      <w:r w:rsidRPr="00216601">
        <w:rPr>
          <w:rFonts w:ascii="Times New Roman" w:hAnsi="Times New Roman"/>
          <w:color w:val="000000"/>
        </w:rPr>
        <w:t>Pedone</w:t>
      </w:r>
      <w:proofErr w:type="spellEnd"/>
      <w:r w:rsidRPr="00216601">
        <w:rPr>
          <w:rFonts w:ascii="Times New Roman" w:hAnsi="Times New Roman"/>
          <w:color w:val="000000"/>
        </w:rPr>
        <w:t xml:space="preserve"> 2019, pp. 245-261 ;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La fin du moment </w:t>
      </w:r>
      <w:proofErr w:type="spellStart"/>
      <w:r w:rsidRPr="00216601">
        <w:rPr>
          <w:rFonts w:ascii="Times New Roman" w:hAnsi="Times New Roman"/>
          <w:color w:val="000000"/>
        </w:rPr>
        <w:t>kelsénien</w:t>
      </w:r>
      <w:proofErr w:type="spellEnd"/>
      <w:r w:rsidRPr="00216601">
        <w:rPr>
          <w:rFonts w:ascii="Times New Roman" w:hAnsi="Times New Roman"/>
          <w:color w:val="000000"/>
        </w:rPr>
        <w:t xml:space="preserve"> ? Quelques réflexions sur les relations internationales contemporaines à l’aune de Kelsen », </w:t>
      </w:r>
      <w:r w:rsidRPr="00216601">
        <w:rPr>
          <w:rFonts w:ascii="Times New Roman" w:hAnsi="Times New Roman"/>
          <w:i/>
          <w:color w:val="000000"/>
        </w:rPr>
        <w:t xml:space="preserve">AFRI </w:t>
      </w:r>
      <w:r w:rsidRPr="00216601">
        <w:rPr>
          <w:rFonts w:ascii="Times New Roman" w:hAnsi="Times New Roman"/>
          <w:color w:val="000000"/>
        </w:rPr>
        <w:t xml:space="preserve">2019 (vol. XX), pp. 623-637 ; 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La territorialité à l’épreuve des activités transnationales », </w:t>
      </w:r>
      <w:r w:rsidRPr="00216601">
        <w:rPr>
          <w:rFonts w:ascii="Times New Roman" w:hAnsi="Times New Roman"/>
          <w:i/>
          <w:color w:val="000000"/>
        </w:rPr>
        <w:t xml:space="preserve">in </w:t>
      </w:r>
      <w:r w:rsidRPr="00216601">
        <w:rPr>
          <w:rFonts w:ascii="Times New Roman" w:hAnsi="Times New Roman"/>
          <w:color w:val="000000"/>
        </w:rPr>
        <w:t xml:space="preserve">G. </w:t>
      </w:r>
      <w:proofErr w:type="spellStart"/>
      <w:r w:rsidRPr="00216601">
        <w:rPr>
          <w:rFonts w:ascii="Times New Roman" w:hAnsi="Times New Roman"/>
          <w:color w:val="000000"/>
        </w:rPr>
        <w:t>Cahin</w:t>
      </w:r>
      <w:proofErr w:type="spellEnd"/>
      <w:r w:rsidRPr="00216601">
        <w:rPr>
          <w:rFonts w:ascii="Times New Roman" w:hAnsi="Times New Roman"/>
          <w:color w:val="000000"/>
        </w:rPr>
        <w:t xml:space="preserve">, F. </w:t>
      </w:r>
      <w:proofErr w:type="spellStart"/>
      <w:r w:rsidRPr="00216601">
        <w:rPr>
          <w:rFonts w:ascii="Times New Roman" w:hAnsi="Times New Roman"/>
          <w:color w:val="000000"/>
        </w:rPr>
        <w:t>Poirat</w:t>
      </w:r>
      <w:proofErr w:type="spellEnd"/>
      <w:r w:rsidRPr="00216601">
        <w:rPr>
          <w:rFonts w:ascii="Times New Roman" w:hAnsi="Times New Roman"/>
          <w:color w:val="000000"/>
        </w:rPr>
        <w:t xml:space="preserve">, S. </w:t>
      </w:r>
      <w:proofErr w:type="spellStart"/>
      <w:r w:rsidRPr="00216601">
        <w:rPr>
          <w:rFonts w:ascii="Times New Roman" w:hAnsi="Times New Roman"/>
          <w:color w:val="000000"/>
        </w:rPr>
        <w:t>Szurek</w:t>
      </w:r>
      <w:proofErr w:type="spellEnd"/>
      <w:r w:rsidRPr="00216601">
        <w:rPr>
          <w:rFonts w:ascii="Times New Roman" w:hAnsi="Times New Roman"/>
          <w:color w:val="000000"/>
        </w:rPr>
        <w:t xml:space="preserve"> (dir.), </w:t>
      </w:r>
      <w:r w:rsidRPr="00216601">
        <w:rPr>
          <w:rFonts w:ascii="Times New Roman" w:hAnsi="Times New Roman"/>
          <w:i/>
          <w:color w:val="000000"/>
        </w:rPr>
        <w:t xml:space="preserve">La France et la condition internationale des personnes et des biens, </w:t>
      </w:r>
      <w:r w:rsidRPr="00216601">
        <w:rPr>
          <w:rFonts w:ascii="Times New Roman" w:hAnsi="Times New Roman"/>
          <w:color w:val="000000"/>
        </w:rPr>
        <w:t xml:space="preserve">Paris, </w:t>
      </w:r>
      <w:proofErr w:type="spellStart"/>
      <w:r w:rsidRPr="00216601">
        <w:rPr>
          <w:rFonts w:ascii="Times New Roman" w:hAnsi="Times New Roman"/>
          <w:color w:val="000000"/>
        </w:rPr>
        <w:t>Pedone</w:t>
      </w:r>
      <w:proofErr w:type="spellEnd"/>
      <w:r w:rsidRPr="00216601">
        <w:rPr>
          <w:rFonts w:ascii="Times New Roman" w:hAnsi="Times New Roman"/>
          <w:color w:val="000000"/>
        </w:rPr>
        <w:t xml:space="preserve"> 2019, pp.9-22 ;</w:t>
      </w:r>
    </w:p>
    <w:p w:rsidR="006B4D5E" w:rsidRPr="00216601" w:rsidRDefault="006B4D5E" w:rsidP="006B4D5E">
      <w:pPr>
        <w:rPr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Asile et risque pour la sécurité. Une déconnexion discutable entre la qualité de réfugié et l’octroi d’un statut » (avec A. Marie et J. Fernandez), </w:t>
      </w:r>
      <w:r w:rsidRPr="00216601">
        <w:rPr>
          <w:rFonts w:ascii="Times New Roman" w:hAnsi="Times New Roman"/>
          <w:i/>
          <w:color w:val="000000"/>
        </w:rPr>
        <w:t xml:space="preserve">AJDA </w:t>
      </w:r>
      <w:r w:rsidRPr="00216601">
        <w:rPr>
          <w:rFonts w:ascii="Times New Roman" w:hAnsi="Times New Roman"/>
          <w:color w:val="000000"/>
        </w:rPr>
        <w:t xml:space="preserve">n°31/2019, pp. 1788-1796 ; </w:t>
      </w:r>
    </w:p>
    <w:p w:rsidR="006B4D5E" w:rsidRPr="00216601" w:rsidRDefault="006B4D5E" w:rsidP="006B4D5E">
      <w:pPr>
        <w:pStyle w:val="Paragraphedeliste"/>
        <w:rPr>
          <w:rFonts w:ascii="Times New Roman" w:hAnsi="Times New Roman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A </w:t>
      </w:r>
      <w:r w:rsidRPr="00216601">
        <w:rPr>
          <w:rFonts w:ascii="Times New Roman" w:hAnsi="Times New Roman"/>
          <w:i/>
          <w:iCs/>
          <w:color w:val="000000"/>
        </w:rPr>
        <w:t xml:space="preserve">box of </w:t>
      </w:r>
      <w:proofErr w:type="spellStart"/>
      <w:r w:rsidRPr="00216601">
        <w:rPr>
          <w:rFonts w:ascii="Times New Roman" w:hAnsi="Times New Roman"/>
          <w:i/>
          <w:iCs/>
          <w:color w:val="000000"/>
        </w:rPr>
        <w:t>realism</w:t>
      </w:r>
      <w:proofErr w:type="spellEnd"/>
      <w:r w:rsidRPr="00216601">
        <w:rPr>
          <w:rFonts w:ascii="Times New Roman" w:hAnsi="Times New Roman"/>
          <w:color w:val="000000"/>
        </w:rPr>
        <w:t xml:space="preserve"> : la décision des États-Unis d’Amérique de reconnaître Jérusalem comme capitale d’Israël et d’y transférer leur ambassade », </w:t>
      </w:r>
      <w:r w:rsidRPr="00216601">
        <w:rPr>
          <w:rFonts w:ascii="Times New Roman" w:hAnsi="Times New Roman"/>
          <w:i/>
          <w:iCs/>
          <w:color w:val="000000"/>
        </w:rPr>
        <w:t xml:space="preserve">AFDI </w:t>
      </w:r>
      <w:r w:rsidRPr="00216601">
        <w:rPr>
          <w:rFonts w:ascii="Times New Roman" w:hAnsi="Times New Roman"/>
          <w:color w:val="000000"/>
        </w:rPr>
        <w:t xml:space="preserve">2018 (vol. LXIV), CNRS Editions 2019, pp. 60-79 ; </w:t>
      </w:r>
    </w:p>
    <w:p w:rsidR="006B4D5E" w:rsidRPr="00216601" w:rsidRDefault="006B4D5E" w:rsidP="006B4D5E">
      <w:pPr>
        <w:pStyle w:val="Paragraphedeliste"/>
        <w:rPr>
          <w:rFonts w:ascii="Times New Roman" w:hAnsi="Times New Roman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 xml:space="preserve">« Accueil, protection et éloignement des étrangers : la loi du 10 septembre 2018 à l’aune de quelques développements jurisprudentiels récents », </w:t>
      </w:r>
      <w:r w:rsidRPr="00216601">
        <w:rPr>
          <w:rFonts w:ascii="Times" w:hAnsi="Times" w:cs="Arial"/>
          <w:i/>
          <w:iCs/>
          <w:color w:val="000000"/>
        </w:rPr>
        <w:t xml:space="preserve">Revue critique de droit international privé, </w:t>
      </w:r>
      <w:proofErr w:type="spellStart"/>
      <w:r w:rsidRPr="00216601">
        <w:rPr>
          <w:rFonts w:ascii="Times" w:hAnsi="Times" w:cs="Arial"/>
          <w:color w:val="000000"/>
        </w:rPr>
        <w:t>Juill.-Sept</w:t>
      </w:r>
      <w:proofErr w:type="spellEnd"/>
      <w:r w:rsidRPr="00216601">
        <w:rPr>
          <w:rFonts w:ascii="Times" w:hAnsi="Times" w:cs="Arial"/>
          <w:color w:val="000000"/>
        </w:rPr>
        <w:t>. 2019, pp. 749-760 ;</w:t>
      </w:r>
    </w:p>
    <w:p w:rsidR="006B4D5E" w:rsidRPr="00216601" w:rsidRDefault="006B4D5E" w:rsidP="006B4D5E">
      <w:pPr>
        <w:pStyle w:val="Paragraphedeliste"/>
        <w:rPr>
          <w:rFonts w:ascii="Times New Roman" w:hAnsi="Times New Roman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La preuve numérique dans le contentieux de l’asile », </w:t>
      </w:r>
      <w:r w:rsidRPr="00216601">
        <w:rPr>
          <w:rFonts w:ascii="Times New Roman" w:hAnsi="Times New Roman"/>
          <w:i/>
          <w:color w:val="000000"/>
        </w:rPr>
        <w:t xml:space="preserve">Réfugiés &amp; Numérique, </w:t>
      </w:r>
      <w:r w:rsidRPr="00216601">
        <w:rPr>
          <w:rFonts w:ascii="Times New Roman" w:hAnsi="Times New Roman"/>
          <w:color w:val="000000"/>
        </w:rPr>
        <w:t xml:space="preserve">Rennes, Presses Universitaires de Rennes 2020, pp. 175-187 ; </w:t>
      </w:r>
    </w:p>
    <w:p w:rsidR="006B4D5E" w:rsidRPr="00216601" w:rsidRDefault="006B4D5E" w:rsidP="006B4D5E">
      <w:pPr>
        <w:pStyle w:val="Paragraphedeliste"/>
        <w:rPr>
          <w:rFonts w:ascii="Times New Roman" w:hAnsi="Times New Roman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L’interdiction de l’esclavage, norme de </w:t>
      </w:r>
      <w:r w:rsidRPr="00216601">
        <w:rPr>
          <w:rFonts w:ascii="Times New Roman" w:hAnsi="Times New Roman"/>
          <w:i/>
          <w:iCs/>
          <w:color w:val="000000"/>
        </w:rPr>
        <w:t xml:space="preserve">jus </w:t>
      </w:r>
      <w:proofErr w:type="spellStart"/>
      <w:r w:rsidRPr="00216601">
        <w:rPr>
          <w:rFonts w:ascii="Times New Roman" w:hAnsi="Times New Roman"/>
          <w:i/>
          <w:iCs/>
          <w:color w:val="000000"/>
        </w:rPr>
        <w:t>cogens</w:t>
      </w:r>
      <w:proofErr w:type="spellEnd"/>
      <w:r w:rsidRPr="00216601">
        <w:rPr>
          <w:rFonts w:ascii="Times New Roman" w:hAnsi="Times New Roman"/>
          <w:i/>
          <w:iCs/>
          <w:color w:val="000000"/>
        </w:rPr>
        <w:t xml:space="preserve"> </w:t>
      </w:r>
      <w:r w:rsidRPr="00216601">
        <w:rPr>
          <w:rFonts w:ascii="Times New Roman" w:hAnsi="Times New Roman"/>
          <w:color w:val="000000"/>
        </w:rPr>
        <w:t xml:space="preserve">en droit international et droit inconditionnel en droit européen », </w:t>
      </w:r>
      <w:r w:rsidRPr="00216601">
        <w:rPr>
          <w:rFonts w:ascii="Times New Roman" w:hAnsi="Times New Roman"/>
          <w:i/>
          <w:iCs/>
          <w:color w:val="000000"/>
        </w:rPr>
        <w:t xml:space="preserve">Les cahiers de la justice, </w:t>
      </w:r>
      <w:r w:rsidRPr="00216601">
        <w:rPr>
          <w:rFonts w:ascii="Times New Roman" w:hAnsi="Times New Roman"/>
          <w:color w:val="000000"/>
        </w:rPr>
        <w:t>Paris, ENM Dalloz, n°2020/2, pp. 195-206 ;</w:t>
      </w:r>
    </w:p>
    <w:p w:rsidR="006B4D5E" w:rsidRPr="00216601" w:rsidRDefault="006B4D5E" w:rsidP="006B4D5E">
      <w:pPr>
        <w:pStyle w:val="Paragraphedeliste"/>
        <w:rPr>
          <w:rFonts w:ascii="Times New Roman" w:hAnsi="Times New Roman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 New Roman" w:hAnsi="Times New Roman"/>
          <w:color w:val="000000"/>
        </w:rPr>
      </w:pPr>
      <w:r w:rsidRPr="00216601">
        <w:rPr>
          <w:rFonts w:ascii="Times New Roman" w:hAnsi="Times New Roman"/>
          <w:color w:val="000000"/>
        </w:rPr>
        <w:t xml:space="preserve">« Une fiction. L’Europe chez Houellebecq », </w:t>
      </w:r>
      <w:r w:rsidRPr="00216601">
        <w:rPr>
          <w:rFonts w:ascii="Times New Roman" w:hAnsi="Times New Roman"/>
          <w:i/>
          <w:iCs/>
          <w:color w:val="000000"/>
        </w:rPr>
        <w:t xml:space="preserve">Droit et Littérature, </w:t>
      </w:r>
      <w:r w:rsidRPr="00216601">
        <w:rPr>
          <w:rFonts w:ascii="Times New Roman" w:hAnsi="Times New Roman"/>
          <w:color w:val="000000"/>
        </w:rPr>
        <w:t xml:space="preserve">Paris, LGDJ </w:t>
      </w:r>
      <w:proofErr w:type="spellStart"/>
      <w:r w:rsidRPr="00216601">
        <w:rPr>
          <w:rFonts w:ascii="Times New Roman" w:hAnsi="Times New Roman"/>
          <w:color w:val="000000"/>
        </w:rPr>
        <w:t>Lextenso</w:t>
      </w:r>
      <w:proofErr w:type="spellEnd"/>
      <w:r w:rsidRPr="00216601">
        <w:rPr>
          <w:rFonts w:ascii="Times New Roman" w:hAnsi="Times New Roman"/>
          <w:i/>
          <w:iCs/>
          <w:color w:val="000000"/>
        </w:rPr>
        <w:t xml:space="preserve"> </w:t>
      </w:r>
      <w:r w:rsidRPr="00216601">
        <w:rPr>
          <w:rFonts w:ascii="Times New Roman" w:hAnsi="Times New Roman"/>
          <w:color w:val="000000"/>
        </w:rPr>
        <w:t>n°4/2020, pp. 101-114 ;</w:t>
      </w:r>
    </w:p>
    <w:p w:rsidR="006B4D5E" w:rsidRPr="00216601" w:rsidRDefault="006B4D5E" w:rsidP="006B4D5E">
      <w:pPr>
        <w:pStyle w:val="Paragraphedeliste"/>
        <w:rPr>
          <w:rFonts w:ascii="Times New Roman" w:hAnsi="Times New Roman"/>
          <w:color w:val="000000"/>
        </w:rPr>
      </w:pPr>
    </w:p>
    <w:p w:rsidR="006B4D5E" w:rsidRPr="00216601" w:rsidRDefault="006B4D5E" w:rsidP="006B4D5E">
      <w:pPr>
        <w:ind w:left="360"/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ind w:left="360"/>
        <w:rPr>
          <w:rFonts w:ascii="Times" w:hAnsi="Times"/>
          <w:b/>
          <w:color w:val="000000"/>
        </w:rPr>
      </w:pPr>
      <w:r w:rsidRPr="00216601">
        <w:rPr>
          <w:rFonts w:ascii="Times" w:hAnsi="Times" w:cs="Arial"/>
          <w:color w:val="000000"/>
        </w:rPr>
        <w:t xml:space="preserve"> </w:t>
      </w:r>
    </w:p>
    <w:p w:rsidR="006B4D5E" w:rsidRPr="00216601" w:rsidRDefault="006B4D5E" w:rsidP="006B4D5E">
      <w:pPr>
        <w:pStyle w:val="Paragraphedeliste"/>
        <w:numPr>
          <w:ilvl w:val="0"/>
          <w:numId w:val="2"/>
        </w:numPr>
        <w:ind w:left="0" w:hanging="426"/>
        <w:rPr>
          <w:rFonts w:ascii="Times" w:hAnsi="Times" w:cs="Arial"/>
          <w:b/>
          <w:color w:val="000000"/>
          <w:u w:val="single"/>
        </w:rPr>
      </w:pPr>
      <w:r w:rsidRPr="00216601">
        <w:rPr>
          <w:rFonts w:ascii="Times" w:hAnsi="Times" w:cs="Arial"/>
          <w:b/>
          <w:color w:val="000000"/>
          <w:u w:val="single"/>
        </w:rPr>
        <w:t>COMMUNICATIONS</w:t>
      </w:r>
    </w:p>
    <w:p w:rsidR="006B4D5E" w:rsidRPr="00216601" w:rsidRDefault="006B4D5E" w:rsidP="006B4D5E">
      <w:pPr>
        <w:rPr>
          <w:rFonts w:ascii="Times" w:hAnsi="Times"/>
          <w:b/>
          <w:color w:val="000000"/>
        </w:rPr>
      </w:pPr>
    </w:p>
    <w:p w:rsidR="006B4D5E" w:rsidRPr="00216601" w:rsidRDefault="006B4D5E" w:rsidP="006B4D5E">
      <w:pPr>
        <w:rPr>
          <w:rFonts w:ascii="Times" w:hAnsi="Times" w:cs="Arial"/>
          <w:b/>
          <w:color w:val="000000"/>
        </w:rPr>
      </w:pPr>
      <w:r w:rsidRPr="00216601">
        <w:rPr>
          <w:rFonts w:ascii="Times" w:eastAsia="Calibri" w:hAnsi="Times" w:cs="Arial"/>
          <w:b/>
          <w:color w:val="000000"/>
        </w:rPr>
        <w:t>En France</w:t>
      </w:r>
    </w:p>
    <w:p w:rsidR="006B4D5E" w:rsidRPr="00216601" w:rsidRDefault="006B4D5E" w:rsidP="006B4D5E">
      <w:pPr>
        <w:rPr>
          <w:rFonts w:ascii="Times" w:hAnsi="Times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>« Droit d’intervention et révolutions en droit international public. Les enseignements de la Sainte-Alliance », intervention lors de la 4</w:t>
      </w:r>
      <w:r w:rsidRPr="00216601">
        <w:rPr>
          <w:rFonts w:ascii="Times" w:hAnsi="Times" w:cs="Arial"/>
          <w:color w:val="000000"/>
          <w:vertAlign w:val="superscript"/>
        </w:rPr>
        <w:t>e</w:t>
      </w:r>
      <w:r w:rsidRPr="00216601">
        <w:rPr>
          <w:rFonts w:ascii="Times" w:hAnsi="Times" w:cs="Arial"/>
          <w:color w:val="000000"/>
        </w:rPr>
        <w:t xml:space="preserve"> journée sur l’ingérence de l’Institut DOGMA (Paris 2 – Institut Universitaire de France), Université Panthéon-Assas, 6 juillet 2012 ;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 xml:space="preserve">« Internationalisation du droit et instrumentalisation du peuple », communication lors de la journée d’études autour du thème « Au nom du Peuple », Universités de Versailles Saint-Quentin-en-Yvelines et Cergy-Pontoise, 24 avril 2013 ; 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 xml:space="preserve">« Gouverner sans souveraineté, régner par la puissance. L’empire Comanche », intervention lors du colloque « Peut-on penser juridiquement l’empire comme forme politique », Institut Michel </w:t>
      </w:r>
      <w:proofErr w:type="spellStart"/>
      <w:r w:rsidRPr="00216601">
        <w:rPr>
          <w:rFonts w:ascii="Times" w:hAnsi="Times" w:cs="Arial"/>
          <w:color w:val="000000"/>
        </w:rPr>
        <w:t>Villey</w:t>
      </w:r>
      <w:proofErr w:type="spellEnd"/>
      <w:r w:rsidRPr="00216601">
        <w:rPr>
          <w:rFonts w:ascii="Times" w:hAnsi="Times" w:cs="Arial"/>
          <w:color w:val="000000"/>
        </w:rPr>
        <w:t xml:space="preserve"> de l’Université Paris 2 Panthéon-Assas, 28 mars 2014 ; 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 xml:space="preserve">« Territoire(s) et souveraineté(s) », intervention lors de l’Université d’Eté de la Faculté de Droit de Nancy consacrée aux « Dynamiques d’éclatement d’Etats », Juin 2014 ; 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>« La territorialité à l’épreuve des activités transnationales. Problématique générale », intervention lors de la journée d’étude sur la pratique française en matière de compétence internationale, Université Paris 2 Panthéon-Assas, 12 décembre 2014 ;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 xml:space="preserve">« La protection des libertés par le juge international », intervention lors de la journée d’étude « La protection des libertés. La guerre des juges aura bien lieu », Université Rennes 1, 3 avril 2015 ; 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>« Le territoire comme élément constitutif de l’Union européenne. Le point de vue de l’internationaliste », intervention lors de la journée d’études « Les éléments constitutifs de l’Union européenne », Université Paris X,</w:t>
      </w:r>
      <w:r w:rsidRPr="00216601">
        <w:rPr>
          <w:rFonts w:ascii="Times" w:hAnsi="Times" w:cs="Arial"/>
          <w:i/>
          <w:color w:val="000000"/>
        </w:rPr>
        <w:t xml:space="preserve"> </w:t>
      </w:r>
      <w:r w:rsidRPr="00216601">
        <w:rPr>
          <w:rFonts w:ascii="Times" w:hAnsi="Times" w:cs="Arial"/>
          <w:color w:val="000000"/>
        </w:rPr>
        <w:t xml:space="preserve">24 avril 2015 ; 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>« La naissance de l’Etat en droit international », intervention lors du colloque « Nations sans Etats », Université de Lorraine</w:t>
      </w:r>
      <w:r w:rsidRPr="00216601">
        <w:rPr>
          <w:rFonts w:ascii="Times" w:hAnsi="Times" w:cs="Arial"/>
          <w:i/>
          <w:color w:val="000000"/>
        </w:rPr>
        <w:t xml:space="preserve">, </w:t>
      </w:r>
      <w:r w:rsidRPr="00216601">
        <w:rPr>
          <w:rFonts w:ascii="Times" w:hAnsi="Times" w:cs="Arial"/>
          <w:color w:val="000000"/>
        </w:rPr>
        <w:t xml:space="preserve">22-23 octobre 2015 ; 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 xml:space="preserve">« Qu’est-ce que la neutralité ? », conclusions du colloque « La neutralité », Université François Rabelais de Tours, 13-14 octobre 2016 ; 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 xml:space="preserve">« La conception </w:t>
      </w:r>
      <w:proofErr w:type="spellStart"/>
      <w:r w:rsidRPr="00216601">
        <w:rPr>
          <w:rFonts w:ascii="Times" w:hAnsi="Times" w:cs="Arial"/>
          <w:color w:val="000000"/>
        </w:rPr>
        <w:t>kelsénienne</w:t>
      </w:r>
      <w:proofErr w:type="spellEnd"/>
      <w:r w:rsidRPr="00216601">
        <w:rPr>
          <w:rFonts w:ascii="Times" w:hAnsi="Times" w:cs="Arial"/>
          <w:color w:val="000000"/>
        </w:rPr>
        <w:t xml:space="preserve"> de l’espace », intervention lors de la Journée d’Etudes « Les grandes pages du droit international : l’espace », Institut des Hautes Etudes Internationales de l’Université Paris 2 Panthéon-Assas, 17 février 2017 ;  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 xml:space="preserve">« La solidarité européenne à l’épreuve de </w:t>
      </w:r>
      <w:proofErr w:type="gramStart"/>
      <w:r w:rsidRPr="00216601">
        <w:rPr>
          <w:rFonts w:ascii="Times" w:hAnsi="Times" w:cs="Arial"/>
          <w:color w:val="000000"/>
        </w:rPr>
        <w:t>l’ ‘</w:t>
      </w:r>
      <w:proofErr w:type="gramEnd"/>
      <w:r w:rsidRPr="00216601">
        <w:rPr>
          <w:rFonts w:ascii="Times" w:hAnsi="Times" w:cs="Arial"/>
          <w:color w:val="000000"/>
        </w:rPr>
        <w:t xml:space="preserve">’afflux massif’’ », intervention lors du colloque « Le droit de l’asile en situation d’afflux massif », Université d’Auvergne, 13-14 avril 2017 ; 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 xml:space="preserve">« Impérialisme et commerce. Le cas de la Compagnie des Indes », intervention lors de la quatrième journée d’études sur « L’impérialisme » de l’Institut DOGMA, Université Paris 2 Panthéon-Assas, 22 septembre 2017 ; 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 xml:space="preserve">« La preuve numérique dans </w:t>
      </w:r>
      <w:proofErr w:type="gramStart"/>
      <w:r w:rsidRPr="00216601">
        <w:rPr>
          <w:rFonts w:ascii="Times" w:hAnsi="Times" w:cs="Arial"/>
          <w:color w:val="000000"/>
        </w:rPr>
        <w:t>la contentieux</w:t>
      </w:r>
      <w:proofErr w:type="gramEnd"/>
      <w:r w:rsidRPr="00216601">
        <w:rPr>
          <w:rFonts w:ascii="Times" w:hAnsi="Times" w:cs="Arial"/>
          <w:color w:val="000000"/>
        </w:rPr>
        <w:t xml:space="preserve"> de l’asile : le regard du juge de l’asile », intervention lors de la journée d’études « Réfugiés &amp; Numériques », Université Rennes 1, 29 septembre 2017 ; 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 xml:space="preserve">« Le territoire, un espace de souveraineté », intervention lors du colloque « Espaces &amp; Territoires » de l’IDETCOM de l’Université Toulouse Capitole, 5-6 octobre 2017 ; 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 xml:space="preserve">« Asile, immigration : le ‘’en même temps’’ à l’épreuve », </w:t>
      </w:r>
      <w:r w:rsidRPr="00216601">
        <w:rPr>
          <w:rFonts w:ascii="Times" w:hAnsi="Times" w:cs="Arial"/>
          <w:i/>
          <w:color w:val="000000"/>
        </w:rPr>
        <w:t xml:space="preserve">Le rendez-vous des politistes, </w:t>
      </w:r>
      <w:r w:rsidRPr="00216601">
        <w:rPr>
          <w:rFonts w:ascii="Times" w:hAnsi="Times" w:cs="Arial"/>
          <w:color w:val="000000"/>
        </w:rPr>
        <w:t xml:space="preserve">Université Paris 2 Panthéon-Assas, 8 mars 2018 ; 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>« La protection des étrangers en provenance d’une zone de guerre », intervention lors de la conférence « La protection des réfugiés est-elle encore adaptée au monde contemporain ? », Université Rennes 1, 14 mars 2018 ;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>« Santé et migrations internationales », intervention lors du colloque annuel de la Société française pour le droit international « Droit international et santé », Université de Rennes 1, 1</w:t>
      </w:r>
      <w:r w:rsidRPr="00216601">
        <w:rPr>
          <w:rFonts w:ascii="Times" w:hAnsi="Times" w:cs="Arial"/>
          <w:color w:val="000000"/>
          <w:vertAlign w:val="superscript"/>
        </w:rPr>
        <w:t>er</w:t>
      </w:r>
      <w:r w:rsidRPr="00216601">
        <w:rPr>
          <w:rFonts w:ascii="Times" w:hAnsi="Times" w:cs="Arial"/>
          <w:color w:val="000000"/>
        </w:rPr>
        <w:t xml:space="preserve"> juin 2018 ;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>« Les droits de l’Homme confrontés aux séparatismes en Europe », Colloque « L’Europe à l’épreuve de séparatismes », Sciences Po. Lille, 9 novembre 2018 ;</w:t>
      </w:r>
    </w:p>
    <w:p w:rsidR="006B4D5E" w:rsidRPr="00216601" w:rsidRDefault="006B4D5E" w:rsidP="006B4D5E">
      <w:pPr>
        <w:pStyle w:val="Paragraphedeliste"/>
        <w:ind w:left="0"/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>« Subsidiarité et/ou complémentarité dans la répartition des compétences entre acteurs ? », Journée d’études « Après l’adoption des pactes des Nations unies : vers une gouvernance mondiale des migrations ? », Université Paris 2 Panthéon-Assas, 21 janvier 2019 ;</w:t>
      </w:r>
    </w:p>
    <w:p w:rsidR="006B4D5E" w:rsidRPr="00216601" w:rsidRDefault="006B4D5E" w:rsidP="006B4D5E">
      <w:pPr>
        <w:pStyle w:val="Paragraphedeliste"/>
        <w:ind w:left="0"/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>« La définition d’une juridiction extraterritoriale en matière de droits de l’Homme », Colloque annuel 2019 de la SFDI, Université d’Angers, 24 mai 2019 ;</w:t>
      </w:r>
    </w:p>
    <w:p w:rsidR="006B4D5E" w:rsidRPr="00216601" w:rsidRDefault="006B4D5E" w:rsidP="006B4D5E">
      <w:pPr>
        <w:pStyle w:val="Paragraphedeliste"/>
        <w:ind w:left="0"/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>« Le statut juridique du territoire du Sahara occidental », Colloque « Le Sahara occidental. Actualités d’une question ancienne », Université d’Amiens, 27 mai 2019 ;</w:t>
      </w:r>
    </w:p>
    <w:p w:rsidR="006B4D5E" w:rsidRPr="00216601" w:rsidRDefault="006B4D5E" w:rsidP="006B4D5E">
      <w:pPr>
        <w:pStyle w:val="Paragraphedeliste"/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>« L’interdiction de l’esclavage comme norme impérative du droit international public », Colloque « La mémoire du droit dans la lutte contre les formes d’esclavage », Université de Versailles St-Quentin, 11 octobre 2019 ;</w:t>
      </w:r>
    </w:p>
    <w:p w:rsidR="006B4D5E" w:rsidRPr="00216601" w:rsidRDefault="006B4D5E" w:rsidP="006B4D5E">
      <w:pPr>
        <w:pStyle w:val="Paragraphedeliste"/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 xml:space="preserve">« L’interprétation du droit international par le juge interne français », Colloque « Un droit international français ? », </w:t>
      </w:r>
      <w:r w:rsidRPr="00216601">
        <w:rPr>
          <w:rFonts w:ascii="Times" w:hAnsi="Times" w:cs="Arial"/>
          <w:i/>
          <w:iCs/>
          <w:color w:val="000000"/>
        </w:rPr>
        <w:t xml:space="preserve">Ecole normale supérieure, </w:t>
      </w:r>
      <w:r w:rsidRPr="00216601">
        <w:rPr>
          <w:rFonts w:ascii="Times" w:hAnsi="Times" w:cs="Arial"/>
          <w:color w:val="000000"/>
        </w:rPr>
        <w:t xml:space="preserve">15 novembre 2019 ;  </w:t>
      </w:r>
    </w:p>
    <w:p w:rsidR="006B4D5E" w:rsidRPr="00216601" w:rsidRDefault="006B4D5E" w:rsidP="006B4D5E">
      <w:pPr>
        <w:pStyle w:val="Paragraphedeliste"/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 xml:space="preserve">« Une porosité aux causes multiples entre droit de l’asile et droit des étranges », Colloque « Droit des étrangers, droit de l’asile – Entre attraction et répulsion », Université d’Evry </w:t>
      </w:r>
      <w:proofErr w:type="spellStart"/>
      <w:r w:rsidRPr="00216601">
        <w:rPr>
          <w:rFonts w:ascii="Times" w:hAnsi="Times" w:cs="Arial"/>
          <w:color w:val="000000"/>
        </w:rPr>
        <w:t>Val-d’Essonne</w:t>
      </w:r>
      <w:proofErr w:type="spellEnd"/>
      <w:r w:rsidRPr="00216601">
        <w:rPr>
          <w:rFonts w:ascii="Times" w:hAnsi="Times" w:cs="Arial"/>
          <w:color w:val="000000"/>
        </w:rPr>
        <w:t xml:space="preserve">, 4 mars 2020 ; </w:t>
      </w:r>
    </w:p>
    <w:p w:rsidR="006B4D5E" w:rsidRPr="00216601" w:rsidRDefault="006B4D5E" w:rsidP="006B4D5E">
      <w:pPr>
        <w:pStyle w:val="Paragraphedeliste"/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rPr>
          <w:rFonts w:ascii="Times" w:hAnsi="Times"/>
          <w:b/>
          <w:color w:val="000000"/>
        </w:rPr>
      </w:pPr>
    </w:p>
    <w:p w:rsidR="006B4D5E" w:rsidRPr="00216601" w:rsidRDefault="006B4D5E" w:rsidP="006B4D5E">
      <w:pPr>
        <w:rPr>
          <w:rFonts w:ascii="Times" w:hAnsi="Times" w:cs="Arial"/>
          <w:b/>
          <w:color w:val="000000"/>
        </w:rPr>
      </w:pPr>
      <w:r w:rsidRPr="00216601">
        <w:rPr>
          <w:rFonts w:ascii="Times" w:hAnsi="Times" w:cs="Arial"/>
          <w:b/>
          <w:color w:val="000000"/>
        </w:rPr>
        <w:t>A l’étranger</w:t>
      </w:r>
    </w:p>
    <w:p w:rsidR="006B4D5E" w:rsidRPr="00216601" w:rsidRDefault="006B4D5E" w:rsidP="006B4D5E">
      <w:pPr>
        <w:rPr>
          <w:rFonts w:ascii="Times" w:hAnsi="Times"/>
          <w:b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  <w:lang w:val="en-US"/>
        </w:rPr>
      </w:pPr>
      <w:r w:rsidRPr="00216601">
        <w:rPr>
          <w:rFonts w:ascii="Times" w:hAnsi="Times" w:cs="Arial"/>
          <w:color w:val="000000"/>
          <w:lang w:val="en-US"/>
        </w:rPr>
        <w:t>« United States’ contribution to the construction of International Law », communication (</w:t>
      </w:r>
      <w:proofErr w:type="spellStart"/>
      <w:r w:rsidRPr="00216601">
        <w:rPr>
          <w:rFonts w:ascii="Times" w:hAnsi="Times" w:cs="Arial"/>
          <w:color w:val="000000"/>
          <w:lang w:val="en-US"/>
        </w:rPr>
        <w:t>en</w:t>
      </w:r>
      <w:proofErr w:type="spellEnd"/>
      <w:r w:rsidRPr="00216601">
        <w:rPr>
          <w:rFonts w:ascii="Times" w:hAnsi="Times" w:cs="Arial"/>
          <w:color w:val="000000"/>
          <w:lang w:val="en-US"/>
        </w:rPr>
        <w:t xml:space="preserve"> </w:t>
      </w:r>
      <w:proofErr w:type="spellStart"/>
      <w:r w:rsidRPr="00216601">
        <w:rPr>
          <w:rFonts w:ascii="Times" w:hAnsi="Times" w:cs="Arial"/>
          <w:color w:val="000000"/>
          <w:lang w:val="en-US"/>
        </w:rPr>
        <w:t>anglais</w:t>
      </w:r>
      <w:proofErr w:type="spellEnd"/>
      <w:r w:rsidRPr="00216601">
        <w:rPr>
          <w:rFonts w:ascii="Times" w:hAnsi="Times" w:cs="Arial"/>
          <w:color w:val="000000"/>
          <w:lang w:val="en-US"/>
        </w:rPr>
        <w:t xml:space="preserve">) au </w:t>
      </w:r>
      <w:r w:rsidRPr="00216601">
        <w:rPr>
          <w:rFonts w:ascii="Times" w:hAnsi="Times" w:cs="Arial"/>
          <w:i/>
          <w:color w:val="000000"/>
          <w:lang w:val="en-US"/>
        </w:rPr>
        <w:t xml:space="preserve">JSD Forum, </w:t>
      </w:r>
      <w:r w:rsidRPr="00216601">
        <w:rPr>
          <w:rFonts w:ascii="Times" w:hAnsi="Times" w:cs="Arial"/>
          <w:color w:val="000000"/>
          <w:lang w:val="en-US"/>
        </w:rPr>
        <w:t>New York University School of Law (New York, USA), 9 Mars 2009 ;</w:t>
      </w:r>
    </w:p>
    <w:p w:rsidR="006B4D5E" w:rsidRPr="00216601" w:rsidRDefault="006B4D5E" w:rsidP="006B4D5E">
      <w:pPr>
        <w:pStyle w:val="Paragraphedeliste"/>
        <w:ind w:left="0"/>
        <w:rPr>
          <w:rFonts w:ascii="Times" w:hAnsi="Times" w:cs="Arial"/>
          <w:color w:val="000000"/>
          <w:lang w:val="en-US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  <w:lang w:val="en-US"/>
        </w:rPr>
      </w:pPr>
      <w:r w:rsidRPr="00216601">
        <w:rPr>
          <w:rFonts w:ascii="Times" w:hAnsi="Times" w:cs="Arial"/>
          <w:color w:val="000000"/>
          <w:lang w:val="en-US"/>
        </w:rPr>
        <w:t>« States, Territories, Nations, Government : the early United States as a case study for pluralism », communication (</w:t>
      </w:r>
      <w:proofErr w:type="spellStart"/>
      <w:r w:rsidRPr="00216601">
        <w:rPr>
          <w:rFonts w:ascii="Times" w:hAnsi="Times" w:cs="Arial"/>
          <w:color w:val="000000"/>
          <w:lang w:val="en-US"/>
        </w:rPr>
        <w:t>en</w:t>
      </w:r>
      <w:proofErr w:type="spellEnd"/>
      <w:r w:rsidRPr="00216601">
        <w:rPr>
          <w:rFonts w:ascii="Times" w:hAnsi="Times" w:cs="Arial"/>
          <w:color w:val="000000"/>
          <w:lang w:val="en-US"/>
        </w:rPr>
        <w:t xml:space="preserve"> </w:t>
      </w:r>
      <w:proofErr w:type="spellStart"/>
      <w:r w:rsidRPr="00216601">
        <w:rPr>
          <w:rFonts w:ascii="Times" w:hAnsi="Times" w:cs="Arial"/>
          <w:color w:val="000000"/>
          <w:lang w:val="en-US"/>
        </w:rPr>
        <w:t>anglais</w:t>
      </w:r>
      <w:proofErr w:type="spellEnd"/>
      <w:r w:rsidRPr="00216601">
        <w:rPr>
          <w:rFonts w:ascii="Times" w:hAnsi="Times" w:cs="Arial"/>
          <w:color w:val="000000"/>
          <w:lang w:val="en-US"/>
        </w:rPr>
        <w:t xml:space="preserve">) au </w:t>
      </w:r>
      <w:r w:rsidRPr="00216601">
        <w:rPr>
          <w:rFonts w:ascii="Times" w:hAnsi="Times" w:cs="Arial"/>
          <w:i/>
          <w:color w:val="000000"/>
          <w:lang w:val="en-US"/>
        </w:rPr>
        <w:t xml:space="preserve">SIASSI Seminar on Federalism, </w:t>
      </w:r>
      <w:r w:rsidRPr="00216601">
        <w:rPr>
          <w:rFonts w:ascii="Times" w:hAnsi="Times" w:cs="Arial"/>
          <w:color w:val="000000"/>
          <w:lang w:val="en-US"/>
        </w:rPr>
        <w:t xml:space="preserve">Michigan University Law School (Michigan, USA), 20 </w:t>
      </w:r>
      <w:proofErr w:type="spellStart"/>
      <w:r w:rsidRPr="00216601">
        <w:rPr>
          <w:rFonts w:ascii="Times" w:hAnsi="Times" w:cs="Arial"/>
          <w:color w:val="000000"/>
          <w:lang w:val="en-US"/>
        </w:rPr>
        <w:t>août</w:t>
      </w:r>
      <w:proofErr w:type="spellEnd"/>
      <w:r w:rsidRPr="00216601">
        <w:rPr>
          <w:rFonts w:ascii="Times" w:hAnsi="Times" w:cs="Arial"/>
          <w:color w:val="000000"/>
          <w:lang w:val="en-US"/>
        </w:rPr>
        <w:t xml:space="preserve"> 2010 ;</w:t>
      </w:r>
    </w:p>
    <w:p w:rsidR="006B4D5E" w:rsidRPr="00216601" w:rsidRDefault="006B4D5E" w:rsidP="006B4D5E">
      <w:pPr>
        <w:rPr>
          <w:rFonts w:ascii="Times" w:hAnsi="Times" w:cs="Arial"/>
          <w:color w:val="000000"/>
          <w:lang w:val="en-US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 xml:space="preserve">« National </w:t>
      </w:r>
      <w:proofErr w:type="spellStart"/>
      <w:r w:rsidRPr="00216601">
        <w:rPr>
          <w:rFonts w:ascii="Times" w:hAnsi="Times" w:cs="Arial"/>
          <w:color w:val="000000"/>
        </w:rPr>
        <w:t>Human</w:t>
      </w:r>
      <w:proofErr w:type="spellEnd"/>
      <w:r w:rsidRPr="00216601">
        <w:rPr>
          <w:rFonts w:ascii="Times" w:hAnsi="Times" w:cs="Arial"/>
          <w:color w:val="000000"/>
        </w:rPr>
        <w:t xml:space="preserve"> </w:t>
      </w:r>
      <w:proofErr w:type="spellStart"/>
      <w:r w:rsidRPr="00216601">
        <w:rPr>
          <w:rFonts w:ascii="Times" w:hAnsi="Times" w:cs="Arial"/>
          <w:color w:val="000000"/>
        </w:rPr>
        <w:t>Rights</w:t>
      </w:r>
      <w:proofErr w:type="spellEnd"/>
      <w:r w:rsidRPr="00216601">
        <w:rPr>
          <w:rFonts w:ascii="Times" w:hAnsi="Times" w:cs="Arial"/>
          <w:color w:val="000000"/>
        </w:rPr>
        <w:t xml:space="preserve"> Structures and the transposition of the ECHR in </w:t>
      </w:r>
      <w:proofErr w:type="spellStart"/>
      <w:r w:rsidRPr="00216601">
        <w:rPr>
          <w:rFonts w:ascii="Times" w:hAnsi="Times" w:cs="Arial"/>
          <w:color w:val="000000"/>
        </w:rPr>
        <w:t>domestic</w:t>
      </w:r>
      <w:proofErr w:type="spellEnd"/>
      <w:r w:rsidRPr="00216601">
        <w:rPr>
          <w:rFonts w:ascii="Times" w:hAnsi="Times" w:cs="Arial"/>
          <w:color w:val="000000"/>
        </w:rPr>
        <w:t xml:space="preserve"> </w:t>
      </w:r>
      <w:proofErr w:type="spellStart"/>
      <w:r w:rsidRPr="00216601">
        <w:rPr>
          <w:rFonts w:ascii="Times" w:hAnsi="Times" w:cs="Arial"/>
          <w:color w:val="000000"/>
        </w:rPr>
        <w:t>law</w:t>
      </w:r>
      <w:proofErr w:type="spellEnd"/>
      <w:r w:rsidRPr="00216601">
        <w:rPr>
          <w:rFonts w:ascii="Times" w:hAnsi="Times" w:cs="Arial"/>
          <w:color w:val="000000"/>
        </w:rPr>
        <w:t xml:space="preserve"> », communication (en anglais) à la réunion annuelle des structures nationales de protection des </w:t>
      </w:r>
      <w:proofErr w:type="spellStart"/>
      <w:r w:rsidRPr="00216601">
        <w:rPr>
          <w:rFonts w:ascii="Times" w:hAnsi="Times" w:cs="Arial"/>
          <w:color w:val="000000"/>
        </w:rPr>
        <w:t>drotis</w:t>
      </w:r>
      <w:proofErr w:type="spellEnd"/>
      <w:r w:rsidRPr="00216601">
        <w:rPr>
          <w:rFonts w:ascii="Times" w:hAnsi="Times" w:cs="Arial"/>
          <w:color w:val="000000"/>
        </w:rPr>
        <w:t xml:space="preserve"> de l’Homme des Etats membres du Conseil de l’Europe, Ljubljana (Slovénie), décembre 2011 ; 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>« </w:t>
      </w:r>
      <w:proofErr w:type="spellStart"/>
      <w:r w:rsidRPr="00216601">
        <w:rPr>
          <w:rFonts w:ascii="Times" w:hAnsi="Times" w:cs="Arial"/>
          <w:color w:val="000000"/>
        </w:rPr>
        <w:t>Aliens</w:t>
      </w:r>
      <w:proofErr w:type="spellEnd"/>
      <w:r w:rsidRPr="00216601">
        <w:rPr>
          <w:rFonts w:ascii="Times" w:hAnsi="Times" w:cs="Arial"/>
          <w:color w:val="000000"/>
        </w:rPr>
        <w:t xml:space="preserve">’ </w:t>
      </w:r>
      <w:proofErr w:type="spellStart"/>
      <w:r w:rsidRPr="00216601">
        <w:rPr>
          <w:rFonts w:ascii="Times" w:hAnsi="Times" w:cs="Arial"/>
          <w:color w:val="000000"/>
        </w:rPr>
        <w:t>rights</w:t>
      </w:r>
      <w:proofErr w:type="spellEnd"/>
      <w:r w:rsidRPr="00216601">
        <w:rPr>
          <w:rFonts w:ascii="Times" w:hAnsi="Times" w:cs="Arial"/>
          <w:color w:val="000000"/>
        </w:rPr>
        <w:t xml:space="preserve"> </w:t>
      </w:r>
      <w:proofErr w:type="spellStart"/>
      <w:r w:rsidRPr="00216601">
        <w:rPr>
          <w:rFonts w:ascii="Times" w:hAnsi="Times" w:cs="Arial"/>
          <w:color w:val="000000"/>
        </w:rPr>
        <w:t>under</w:t>
      </w:r>
      <w:proofErr w:type="spellEnd"/>
      <w:r w:rsidRPr="00216601">
        <w:rPr>
          <w:rFonts w:ascii="Times" w:hAnsi="Times" w:cs="Arial"/>
          <w:color w:val="000000"/>
        </w:rPr>
        <w:t xml:space="preserve"> the </w:t>
      </w:r>
      <w:proofErr w:type="spellStart"/>
      <w:r w:rsidRPr="00216601">
        <w:rPr>
          <w:rFonts w:ascii="Times" w:hAnsi="Times" w:cs="Arial"/>
          <w:color w:val="000000"/>
        </w:rPr>
        <w:t>European</w:t>
      </w:r>
      <w:proofErr w:type="spellEnd"/>
      <w:r w:rsidRPr="00216601">
        <w:rPr>
          <w:rFonts w:ascii="Times" w:hAnsi="Times" w:cs="Arial"/>
          <w:color w:val="000000"/>
        </w:rPr>
        <w:t xml:space="preserve"> Convention on </w:t>
      </w:r>
      <w:proofErr w:type="spellStart"/>
      <w:r w:rsidRPr="00216601">
        <w:rPr>
          <w:rFonts w:ascii="Times" w:hAnsi="Times" w:cs="Arial"/>
          <w:color w:val="000000"/>
        </w:rPr>
        <w:t>Human</w:t>
      </w:r>
      <w:proofErr w:type="spellEnd"/>
      <w:r w:rsidRPr="00216601">
        <w:rPr>
          <w:rFonts w:ascii="Times" w:hAnsi="Times" w:cs="Arial"/>
          <w:color w:val="000000"/>
        </w:rPr>
        <w:t xml:space="preserve"> </w:t>
      </w:r>
      <w:proofErr w:type="spellStart"/>
      <w:r w:rsidRPr="00216601">
        <w:rPr>
          <w:rFonts w:ascii="Times" w:hAnsi="Times" w:cs="Arial"/>
          <w:color w:val="000000"/>
        </w:rPr>
        <w:t>Rights</w:t>
      </w:r>
      <w:proofErr w:type="spellEnd"/>
      <w:r w:rsidRPr="00216601">
        <w:rPr>
          <w:rFonts w:ascii="Times" w:hAnsi="Times" w:cs="Arial"/>
          <w:color w:val="000000"/>
        </w:rPr>
        <w:t xml:space="preserve"> », animation (en anglais) d’une journée de formation à l’intention de professionnels (juges, procureurs, agents du gouvernement) bulgares, Sofia (Bulgarie), 17 juin 2014 ;  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>« Petits arrangements avec la territorialité : le territoire dans la jurisprudence récente des cours internationales et régionales », intervention (en français) lors du colloque SFDI / DGFIR, Louvain-la-Neuve (Belgique), 13 novembre 2014 ;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216601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</w:rPr>
      </w:pPr>
      <w:r w:rsidRPr="00216601">
        <w:rPr>
          <w:rFonts w:ascii="Times" w:hAnsi="Times" w:cs="Arial"/>
          <w:color w:val="000000"/>
        </w:rPr>
        <w:t xml:space="preserve">« International, </w:t>
      </w:r>
      <w:proofErr w:type="spellStart"/>
      <w:r w:rsidRPr="00216601">
        <w:rPr>
          <w:rFonts w:ascii="Times" w:hAnsi="Times" w:cs="Arial"/>
          <w:color w:val="000000"/>
        </w:rPr>
        <w:t>European</w:t>
      </w:r>
      <w:proofErr w:type="spellEnd"/>
      <w:r w:rsidRPr="00216601">
        <w:rPr>
          <w:rFonts w:ascii="Times" w:hAnsi="Times" w:cs="Arial"/>
          <w:color w:val="000000"/>
        </w:rPr>
        <w:t xml:space="preserve"> and National </w:t>
      </w:r>
      <w:proofErr w:type="spellStart"/>
      <w:r w:rsidRPr="00216601">
        <w:rPr>
          <w:rFonts w:ascii="Times" w:hAnsi="Times" w:cs="Arial"/>
          <w:color w:val="000000"/>
        </w:rPr>
        <w:t>laws</w:t>
      </w:r>
      <w:proofErr w:type="spellEnd"/>
      <w:r w:rsidRPr="00216601">
        <w:rPr>
          <w:rFonts w:ascii="Times" w:hAnsi="Times" w:cs="Arial"/>
          <w:color w:val="000000"/>
        </w:rPr>
        <w:t xml:space="preserve"> : how to deal </w:t>
      </w:r>
      <w:proofErr w:type="spellStart"/>
      <w:r w:rsidRPr="00216601">
        <w:rPr>
          <w:rFonts w:ascii="Times" w:hAnsi="Times" w:cs="Arial"/>
          <w:color w:val="000000"/>
        </w:rPr>
        <w:t>with</w:t>
      </w:r>
      <w:proofErr w:type="spellEnd"/>
      <w:r w:rsidRPr="00216601">
        <w:rPr>
          <w:rFonts w:ascii="Times" w:hAnsi="Times" w:cs="Arial"/>
          <w:color w:val="000000"/>
        </w:rPr>
        <w:t xml:space="preserve"> </w:t>
      </w:r>
      <w:proofErr w:type="spellStart"/>
      <w:r w:rsidRPr="00216601">
        <w:rPr>
          <w:rFonts w:ascii="Times" w:hAnsi="Times" w:cs="Arial"/>
          <w:color w:val="000000"/>
        </w:rPr>
        <w:t>conflicting</w:t>
      </w:r>
      <w:proofErr w:type="spellEnd"/>
      <w:r w:rsidRPr="00216601">
        <w:rPr>
          <w:rFonts w:ascii="Times" w:hAnsi="Times" w:cs="Arial"/>
          <w:color w:val="000000"/>
        </w:rPr>
        <w:t xml:space="preserve"> </w:t>
      </w:r>
      <w:proofErr w:type="spellStart"/>
      <w:r w:rsidRPr="00216601">
        <w:rPr>
          <w:rFonts w:ascii="Times" w:hAnsi="Times" w:cs="Arial"/>
          <w:color w:val="000000"/>
        </w:rPr>
        <w:t>norms</w:t>
      </w:r>
      <w:proofErr w:type="spellEnd"/>
      <w:r w:rsidRPr="00216601">
        <w:rPr>
          <w:rFonts w:ascii="Times" w:hAnsi="Times" w:cs="Arial"/>
          <w:color w:val="000000"/>
        </w:rPr>
        <w:t xml:space="preserve"> ? », animation (en anglais) d’une journée de formation à l’intention de professionnels (juges, procureurs, agents du gouvernement) bulgares, Blagoevgrad (Bulgarie), 3 juin 2015 ; </w:t>
      </w:r>
    </w:p>
    <w:p w:rsidR="006B4D5E" w:rsidRPr="00216601" w:rsidRDefault="006B4D5E" w:rsidP="006B4D5E">
      <w:pPr>
        <w:rPr>
          <w:rFonts w:ascii="Times" w:hAnsi="Times" w:cs="Arial"/>
          <w:color w:val="000000"/>
        </w:rPr>
      </w:pPr>
    </w:p>
    <w:p w:rsidR="006B4D5E" w:rsidRPr="005169C0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  <w:lang w:val="en-US"/>
        </w:rPr>
      </w:pPr>
      <w:r w:rsidRPr="005169C0">
        <w:rPr>
          <w:rFonts w:ascii="Times" w:hAnsi="Times" w:cs="Arial"/>
          <w:color w:val="000000"/>
          <w:lang w:val="en-US"/>
        </w:rPr>
        <w:t xml:space="preserve">« Henri Wheaton and the Powers of History : Justifying the Power of the US Federal Government in the 19th century by Rewriting the History and Contents of International Law », </w:t>
      </w:r>
      <w:r w:rsidRPr="005169C0">
        <w:rPr>
          <w:rFonts w:ascii="Times" w:hAnsi="Times" w:cs="Arial"/>
          <w:i/>
          <w:color w:val="000000"/>
          <w:lang w:val="en-US"/>
        </w:rPr>
        <w:t xml:space="preserve">Max Planck Institute for comparative public and international law, </w:t>
      </w:r>
      <w:r w:rsidRPr="005169C0">
        <w:rPr>
          <w:rFonts w:ascii="Times" w:hAnsi="Times" w:cs="Arial"/>
          <w:color w:val="000000"/>
          <w:lang w:val="en-US"/>
        </w:rPr>
        <w:t>Heidelberg (</w:t>
      </w:r>
      <w:proofErr w:type="spellStart"/>
      <w:r w:rsidRPr="005169C0">
        <w:rPr>
          <w:rFonts w:ascii="Times" w:hAnsi="Times" w:cs="Arial"/>
          <w:color w:val="000000"/>
          <w:lang w:val="en-US"/>
        </w:rPr>
        <w:t>Allemagne</w:t>
      </w:r>
      <w:proofErr w:type="spellEnd"/>
      <w:r w:rsidRPr="005169C0">
        <w:rPr>
          <w:rFonts w:ascii="Times" w:hAnsi="Times" w:cs="Arial"/>
          <w:color w:val="000000"/>
          <w:lang w:val="en-US"/>
        </w:rPr>
        <w:t xml:space="preserve">), 15 </w:t>
      </w:r>
      <w:proofErr w:type="spellStart"/>
      <w:r w:rsidRPr="005169C0">
        <w:rPr>
          <w:rFonts w:ascii="Times" w:hAnsi="Times" w:cs="Arial"/>
          <w:color w:val="000000"/>
          <w:lang w:val="en-US"/>
        </w:rPr>
        <w:t>Février</w:t>
      </w:r>
      <w:proofErr w:type="spellEnd"/>
      <w:r w:rsidRPr="005169C0">
        <w:rPr>
          <w:rFonts w:ascii="Times" w:hAnsi="Times" w:cs="Arial"/>
          <w:color w:val="000000"/>
          <w:lang w:val="en-US"/>
        </w:rPr>
        <w:t xml:space="preserve"> 2019 ;</w:t>
      </w:r>
    </w:p>
    <w:p w:rsidR="006B4D5E" w:rsidRPr="005169C0" w:rsidRDefault="006B4D5E" w:rsidP="006B4D5E">
      <w:pPr>
        <w:pStyle w:val="Paragraphedeliste"/>
        <w:ind w:left="0"/>
        <w:rPr>
          <w:rFonts w:ascii="Times" w:hAnsi="Times" w:cs="Arial"/>
          <w:color w:val="000000"/>
          <w:lang w:val="en-US"/>
        </w:rPr>
      </w:pPr>
    </w:p>
    <w:p w:rsidR="006B4D5E" w:rsidRPr="005169C0" w:rsidRDefault="006B4D5E" w:rsidP="006B4D5E">
      <w:pPr>
        <w:pStyle w:val="Paragraphedeliste"/>
        <w:numPr>
          <w:ilvl w:val="0"/>
          <w:numId w:val="1"/>
        </w:numPr>
        <w:ind w:left="0"/>
        <w:rPr>
          <w:rFonts w:ascii="Times" w:hAnsi="Times" w:cs="Arial"/>
          <w:color w:val="000000"/>
          <w:lang w:val="en-US"/>
        </w:rPr>
      </w:pPr>
      <w:r w:rsidRPr="005169C0">
        <w:rPr>
          <w:rFonts w:ascii="Times" w:hAnsi="Times" w:cs="Arial"/>
          <w:color w:val="000000"/>
          <w:lang w:val="en-US"/>
        </w:rPr>
        <w:t xml:space="preserve">« The grays areas of European asylum law. The European law of asylum and the 1951 Geneva Convention in a time of crisis », </w:t>
      </w:r>
      <w:r w:rsidRPr="005169C0">
        <w:rPr>
          <w:rFonts w:ascii="Times" w:hAnsi="Times" w:cs="Arial"/>
          <w:i/>
          <w:color w:val="000000"/>
          <w:lang w:val="en-US"/>
        </w:rPr>
        <w:t xml:space="preserve">ILA Conference on Migrations, </w:t>
      </w:r>
      <w:r w:rsidRPr="005169C0">
        <w:rPr>
          <w:rFonts w:ascii="Times" w:hAnsi="Times" w:cs="Arial"/>
          <w:color w:val="000000"/>
          <w:lang w:val="en-US"/>
        </w:rPr>
        <w:t xml:space="preserve">Slovenia, 29 </w:t>
      </w:r>
      <w:proofErr w:type="spellStart"/>
      <w:r w:rsidRPr="005169C0">
        <w:rPr>
          <w:rFonts w:ascii="Times" w:hAnsi="Times" w:cs="Arial"/>
          <w:color w:val="000000"/>
          <w:lang w:val="en-US"/>
        </w:rPr>
        <w:t>juin</w:t>
      </w:r>
      <w:proofErr w:type="spellEnd"/>
      <w:r w:rsidRPr="005169C0">
        <w:rPr>
          <w:rFonts w:ascii="Times" w:hAnsi="Times" w:cs="Arial"/>
          <w:color w:val="000000"/>
          <w:lang w:val="en-US"/>
        </w:rPr>
        <w:t xml:space="preserve"> 2019 ;</w:t>
      </w:r>
    </w:p>
    <w:p w:rsidR="006B4D5E" w:rsidRPr="005169C0" w:rsidRDefault="006B4D5E" w:rsidP="006B4D5E">
      <w:pPr>
        <w:pStyle w:val="Paragraphedeliste"/>
        <w:rPr>
          <w:rFonts w:ascii="Times" w:hAnsi="Times" w:cs="Arial"/>
          <w:color w:val="000000"/>
          <w:lang w:val="en-US"/>
        </w:rPr>
      </w:pPr>
    </w:p>
    <w:p w:rsidR="006B4D5E" w:rsidRPr="005169C0" w:rsidRDefault="006B4D5E" w:rsidP="006B4D5E">
      <w:pPr>
        <w:pStyle w:val="NormalWeb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80" w:lineRule="exact"/>
        <w:ind w:left="0"/>
        <w:rPr>
          <w:color w:val="000000"/>
          <w:lang w:val="en-US"/>
        </w:rPr>
      </w:pPr>
      <w:r w:rsidRPr="005169C0">
        <w:rPr>
          <w:rFonts w:ascii="Times" w:hAnsi="Times" w:cs="Arial"/>
          <w:color w:val="000000"/>
          <w:lang w:val="en-US"/>
        </w:rPr>
        <w:t>« </w:t>
      </w:r>
      <w:r w:rsidRPr="005169C0">
        <w:rPr>
          <w:rFonts w:ascii="Times" w:hAnsi="Times"/>
          <w:color w:val="0C0C0C"/>
          <w:lang w:val="en-US"/>
        </w:rPr>
        <w:t xml:space="preserve">Societies for International Law and the Promotion of the Use of Modern Technologies in the Teaching of International Law? », </w:t>
      </w:r>
      <w:r w:rsidRPr="005169C0">
        <w:rPr>
          <w:rFonts w:ascii="Times" w:hAnsi="Times"/>
          <w:i/>
          <w:iCs/>
          <w:color w:val="0C0C0C"/>
          <w:lang w:val="en-US"/>
        </w:rPr>
        <w:t xml:space="preserve">The role of Societies of International Law, </w:t>
      </w:r>
      <w:r w:rsidRPr="005169C0">
        <w:rPr>
          <w:rFonts w:ascii="Times" w:hAnsi="Times"/>
          <w:color w:val="0C0C0C"/>
          <w:lang w:val="en-US"/>
        </w:rPr>
        <w:t xml:space="preserve">Second World Meeting of Societies for International Law, The Hague, 3 </w:t>
      </w:r>
      <w:proofErr w:type="spellStart"/>
      <w:r w:rsidRPr="005169C0">
        <w:rPr>
          <w:rFonts w:ascii="Times" w:hAnsi="Times"/>
          <w:color w:val="0C0C0C"/>
          <w:lang w:val="en-US"/>
        </w:rPr>
        <w:t>september</w:t>
      </w:r>
      <w:proofErr w:type="spellEnd"/>
      <w:r w:rsidRPr="005169C0">
        <w:rPr>
          <w:rFonts w:ascii="Times" w:hAnsi="Times"/>
          <w:color w:val="0C0C0C"/>
          <w:lang w:val="en-US"/>
        </w:rPr>
        <w:t xml:space="preserve"> 2019 ;</w:t>
      </w:r>
    </w:p>
    <w:p w:rsidR="006B4D5E" w:rsidRPr="005169C0" w:rsidRDefault="006B4D5E" w:rsidP="006B4D5E">
      <w:pPr>
        <w:pStyle w:val="Paragraphedeliste"/>
        <w:rPr>
          <w:color w:val="000000"/>
          <w:lang w:val="en-US"/>
        </w:rPr>
      </w:pPr>
    </w:p>
    <w:p w:rsidR="006B4D5E" w:rsidRPr="005169C0" w:rsidRDefault="006B4D5E" w:rsidP="006B4D5E">
      <w:pPr>
        <w:pStyle w:val="NormalWeb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80" w:lineRule="exact"/>
        <w:ind w:left="0"/>
        <w:rPr>
          <w:color w:val="000000"/>
          <w:lang w:val="en-US"/>
        </w:rPr>
      </w:pPr>
      <w:r w:rsidRPr="005169C0">
        <w:rPr>
          <w:color w:val="000000"/>
          <w:lang w:val="en-US"/>
        </w:rPr>
        <w:t xml:space="preserve">« The impact of the current pandemic on the enforcement of refugees’ rights », </w:t>
      </w:r>
      <w:r w:rsidRPr="005169C0">
        <w:rPr>
          <w:i/>
          <w:iCs/>
          <w:color w:val="000000"/>
          <w:lang w:val="en-US"/>
        </w:rPr>
        <w:t xml:space="preserve">Club de droit international / Grotius Chambers, </w:t>
      </w:r>
      <w:r w:rsidRPr="005169C0">
        <w:rPr>
          <w:color w:val="000000"/>
          <w:lang w:val="en-US"/>
        </w:rPr>
        <w:t xml:space="preserve">on-line conference, 10 July 2020 ; </w:t>
      </w:r>
    </w:p>
    <w:p w:rsidR="006B4D5E" w:rsidRPr="005169C0" w:rsidRDefault="006B4D5E" w:rsidP="006B4D5E">
      <w:pPr>
        <w:pStyle w:val="Titre1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  <w:lang w:val="en-US"/>
        </w:rPr>
      </w:pPr>
    </w:p>
    <w:p w:rsidR="006B4D5E" w:rsidRPr="005169C0" w:rsidRDefault="006B4D5E" w:rsidP="006B4D5E">
      <w:pPr>
        <w:pStyle w:val="Titre1"/>
        <w:spacing w:before="0" w:beforeAutospacing="0" w:after="0" w:afterAutospacing="0"/>
        <w:rPr>
          <w:rFonts w:ascii="Arial" w:hAnsi="Arial" w:cs="Arial"/>
          <w:i/>
          <w:iCs/>
          <w:color w:val="FF0000"/>
          <w:sz w:val="20"/>
          <w:szCs w:val="20"/>
          <w:lang w:val="en-US"/>
        </w:rPr>
      </w:pPr>
    </w:p>
    <w:p w:rsidR="006B4D5E" w:rsidRPr="005169C0" w:rsidRDefault="006B4D5E" w:rsidP="006B4D5E">
      <w:pPr>
        <w:pStyle w:val="Titre1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  <w:lang w:val="en-US"/>
        </w:rPr>
      </w:pPr>
    </w:p>
    <w:p w:rsidR="002756F2" w:rsidRPr="006B4D5E" w:rsidRDefault="002756F2">
      <w:pPr>
        <w:rPr>
          <w:lang w:val="en-US"/>
        </w:rPr>
      </w:pPr>
    </w:p>
    <w:sectPr w:rsidR="002756F2" w:rsidRPr="006B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0759"/>
    <w:multiLevelType w:val="hybridMultilevel"/>
    <w:tmpl w:val="138682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D3FEC"/>
    <w:multiLevelType w:val="hybridMultilevel"/>
    <w:tmpl w:val="28EE9990"/>
    <w:lvl w:ilvl="0" w:tplc="0A4C7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5E"/>
    <w:rsid w:val="002756F2"/>
    <w:rsid w:val="006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1EE1C-A4A0-424E-89B7-83B6998C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6B4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4D5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6B4D5E"/>
    <w:pPr>
      <w:ind w:left="720"/>
      <w:contextualSpacing/>
    </w:pPr>
    <w:rPr>
      <w:rFonts w:ascii="Cambria" w:eastAsia="MS Mincho" w:hAnsi="Cambria"/>
    </w:rPr>
  </w:style>
  <w:style w:type="paragraph" w:styleId="NormalWeb">
    <w:name w:val="Normal (Web)"/>
    <w:basedOn w:val="Normal"/>
    <w:uiPriority w:val="99"/>
    <w:unhideWhenUsed/>
    <w:rsid w:val="006B4D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96B89FA</Template>
  <TotalTime>3</TotalTime>
  <Pages>7</Pages>
  <Words>2608</Words>
  <Characters>14346</Characters>
  <Application>Microsoft Office Word</Application>
  <DocSecurity>0</DocSecurity>
  <Lines>119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UVSQ-ADMIN</Company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Perrier Aurore</dc:creator>
  <cp:keywords/>
  <dc:description/>
  <cp:lastModifiedBy>Perrier Aurore</cp:lastModifiedBy>
  <cp:revision>1</cp:revision>
  <cp:lastPrinted>2020-08-25T09:40:00Z</cp:lastPrinted>
  <dcterms:created xsi:type="dcterms:W3CDTF">2020-08-25T09:38:00Z</dcterms:created>
  <dcterms:modified xsi:type="dcterms:W3CDTF">2020-08-25T09:41:00Z</dcterms:modified>
</cp:coreProperties>
</file>