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FB4B7" w14:textId="77777777" w:rsidR="00F54F6F" w:rsidRDefault="009A6AFB">
      <w:pPr>
        <w:spacing w:line="259" w:lineRule="auto"/>
        <w:ind w:left="60" w:firstLine="0"/>
        <w:jc w:val="center"/>
      </w:pPr>
      <w:r>
        <w:rPr>
          <w:noProof/>
        </w:rPr>
        <w:drawing>
          <wp:inline distT="0" distB="0" distL="0" distR="0" wp14:anchorId="280913C0" wp14:editId="7F478550">
            <wp:extent cx="1514475" cy="895350"/>
            <wp:effectExtent l="0" t="0" r="0" b="0"/>
            <wp:docPr id="229" name="Picture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Picture 2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F344A36" w14:textId="140EC667" w:rsidR="00F54F6F" w:rsidRDefault="00346365" w:rsidP="00346365">
      <w:pPr>
        <w:spacing w:line="259" w:lineRule="auto"/>
        <w:ind w:left="11"/>
        <w:jc w:val="center"/>
      </w:pPr>
      <w:r>
        <w:rPr>
          <w:b/>
          <w:sz w:val="28"/>
        </w:rPr>
        <w:t>TRIBUNAL JUDICIAIRE DE CHARTRES</w:t>
      </w:r>
      <w:r w:rsidR="009A6AFB">
        <w:t xml:space="preserve"> </w:t>
      </w:r>
    </w:p>
    <w:p w14:paraId="640FB316" w14:textId="7DB386DC" w:rsidR="00F54F6F" w:rsidRDefault="00B22FFB">
      <w:pPr>
        <w:spacing w:line="259" w:lineRule="auto"/>
        <w:ind w:left="11" w:right="3"/>
        <w:jc w:val="center"/>
        <w:rPr>
          <w:b/>
          <w:sz w:val="28"/>
        </w:rPr>
      </w:pPr>
      <w:r>
        <w:rPr>
          <w:b/>
          <w:sz w:val="28"/>
        </w:rPr>
        <w:t xml:space="preserve">Fiche de poste élève avocat </w:t>
      </w:r>
      <w:r w:rsidR="00346365">
        <w:rPr>
          <w:b/>
          <w:sz w:val="28"/>
        </w:rPr>
        <w:t>au siège</w:t>
      </w:r>
    </w:p>
    <w:p w14:paraId="6BD5BA1B" w14:textId="6F4BDD38" w:rsidR="009D7860" w:rsidRDefault="009D7860">
      <w:pPr>
        <w:spacing w:line="259" w:lineRule="auto"/>
        <w:ind w:left="11" w:right="3"/>
        <w:jc w:val="center"/>
      </w:pPr>
      <w:r>
        <w:rPr>
          <w:b/>
          <w:sz w:val="28"/>
        </w:rPr>
        <w:t>1</w:t>
      </w:r>
      <w:r w:rsidRPr="009D7860">
        <w:rPr>
          <w:b/>
          <w:sz w:val="28"/>
          <w:vertAlign w:val="superscript"/>
        </w:rPr>
        <w:t>er</w:t>
      </w:r>
      <w:r>
        <w:rPr>
          <w:b/>
          <w:sz w:val="28"/>
        </w:rPr>
        <w:t xml:space="preserve"> semestre 202</w:t>
      </w:r>
      <w:r w:rsidR="002F4DC4">
        <w:rPr>
          <w:b/>
          <w:sz w:val="28"/>
        </w:rPr>
        <w:t>7</w:t>
      </w:r>
    </w:p>
    <w:p w14:paraId="0BD743F9" w14:textId="77777777" w:rsidR="009A6AFB" w:rsidRDefault="009A6AFB" w:rsidP="009A6AFB">
      <w:pPr>
        <w:spacing w:after="259" w:line="259" w:lineRule="auto"/>
        <w:ind w:left="0" w:firstLine="0"/>
        <w:jc w:val="left"/>
        <w:rPr>
          <w:b/>
          <w:sz w:val="22"/>
          <w:u w:val="single" w:color="000000"/>
        </w:rPr>
      </w:pPr>
    </w:p>
    <w:p w14:paraId="5C576D4A" w14:textId="77777777" w:rsidR="00F54F6F" w:rsidRPr="009A6AFB" w:rsidRDefault="009A6AFB" w:rsidP="009A6AFB">
      <w:pPr>
        <w:spacing w:after="259" w:line="259" w:lineRule="auto"/>
        <w:ind w:left="0" w:firstLine="0"/>
        <w:jc w:val="left"/>
        <w:rPr>
          <w:sz w:val="22"/>
        </w:rPr>
      </w:pPr>
      <w:r w:rsidRPr="009A6AFB">
        <w:rPr>
          <w:b/>
          <w:sz w:val="22"/>
          <w:u w:val="single" w:color="000000"/>
        </w:rPr>
        <w:t>Présentation de la juridiction :</w:t>
      </w:r>
      <w:r w:rsidRPr="009A6AFB">
        <w:rPr>
          <w:b/>
          <w:sz w:val="22"/>
        </w:rPr>
        <w:t xml:space="preserve">  </w:t>
      </w:r>
    </w:p>
    <w:p w14:paraId="210894D0" w14:textId="67531BC6" w:rsidR="00F54F6F" w:rsidRPr="009A6AFB" w:rsidRDefault="009A6AFB">
      <w:pPr>
        <w:spacing w:after="273"/>
        <w:ind w:left="-5"/>
        <w:rPr>
          <w:sz w:val="22"/>
        </w:rPr>
      </w:pPr>
      <w:r w:rsidRPr="009A6AFB">
        <w:rPr>
          <w:sz w:val="22"/>
        </w:rPr>
        <w:t>Le tribunal judiciaire de Chartres est compétent sur le département de l’Eure et Loir. Son effectif est de 2</w:t>
      </w:r>
      <w:r w:rsidR="002F4DC4">
        <w:rPr>
          <w:sz w:val="22"/>
        </w:rPr>
        <w:t>5</w:t>
      </w:r>
      <w:r w:rsidRPr="009A6AFB">
        <w:rPr>
          <w:sz w:val="22"/>
        </w:rPr>
        <w:t xml:space="preserve"> magistrats au siège, </w:t>
      </w:r>
      <w:r w:rsidR="00B72494">
        <w:rPr>
          <w:sz w:val="22"/>
        </w:rPr>
        <w:t>9</w:t>
      </w:r>
      <w:r w:rsidRPr="009A6AFB">
        <w:rPr>
          <w:sz w:val="22"/>
        </w:rPr>
        <w:t xml:space="preserve"> magistrats du parquet, </w:t>
      </w:r>
      <w:r w:rsidR="009D7860">
        <w:rPr>
          <w:sz w:val="22"/>
        </w:rPr>
        <w:t>110</w:t>
      </w:r>
      <w:r w:rsidRPr="009A6AFB">
        <w:rPr>
          <w:sz w:val="22"/>
        </w:rPr>
        <w:t xml:space="preserve"> fonctionnaires de greffe</w:t>
      </w:r>
      <w:r w:rsidR="00346365">
        <w:rPr>
          <w:sz w:val="22"/>
        </w:rPr>
        <w:t xml:space="preserve">, outre les </w:t>
      </w:r>
      <w:r w:rsidR="009D7860">
        <w:rPr>
          <w:sz w:val="22"/>
        </w:rPr>
        <w:t>attachés de justice (7 au siège)</w:t>
      </w:r>
      <w:r w:rsidR="00346365">
        <w:rPr>
          <w:sz w:val="22"/>
        </w:rPr>
        <w:t xml:space="preserve"> et assistants de justice</w:t>
      </w:r>
      <w:r w:rsidR="009D7860">
        <w:rPr>
          <w:sz w:val="22"/>
        </w:rPr>
        <w:t xml:space="preserve"> (6 au siège)</w:t>
      </w:r>
      <w:r w:rsidRPr="009A6AFB">
        <w:rPr>
          <w:sz w:val="22"/>
        </w:rPr>
        <w:t xml:space="preserve">. C'est une juridiction dont la taille </w:t>
      </w:r>
      <w:r w:rsidR="00346365">
        <w:rPr>
          <w:sz w:val="22"/>
        </w:rPr>
        <w:t>qui permet d’avoir une appréhension globale du fonctionnement d’un tribunal et d’avoir</w:t>
      </w:r>
      <w:r w:rsidRPr="009A6AFB">
        <w:rPr>
          <w:sz w:val="22"/>
        </w:rPr>
        <w:t xml:space="preserve"> un relationnel facile et enrichissant avec les magistrats, le greffe et le barreau local.  </w:t>
      </w:r>
    </w:p>
    <w:p w14:paraId="6141BCBD" w14:textId="2AFCEFB0" w:rsidR="00F54F6F" w:rsidRPr="009A6AFB" w:rsidRDefault="009A6AFB">
      <w:pPr>
        <w:spacing w:after="277"/>
        <w:ind w:left="-5"/>
        <w:rPr>
          <w:sz w:val="22"/>
        </w:rPr>
      </w:pPr>
      <w:r w:rsidRPr="009A6AFB">
        <w:rPr>
          <w:sz w:val="22"/>
        </w:rPr>
        <w:t>Le tribunal est compo</w:t>
      </w:r>
      <w:r w:rsidR="00190951">
        <w:rPr>
          <w:sz w:val="22"/>
        </w:rPr>
        <w:t xml:space="preserve">sé de trois bâtiments distants </w:t>
      </w:r>
      <w:r w:rsidRPr="009A6AFB">
        <w:rPr>
          <w:sz w:val="22"/>
        </w:rPr>
        <w:t xml:space="preserve">de quelques mètres les uns des autres. Il est facilement accessible depuis la gare (5mn à pied) et via l’autoroute. </w:t>
      </w:r>
    </w:p>
    <w:p w14:paraId="31F27BF2" w14:textId="6A477456" w:rsidR="00F54F6F" w:rsidRDefault="009A6AFB" w:rsidP="009A6AFB">
      <w:pPr>
        <w:spacing w:line="259" w:lineRule="auto"/>
        <w:jc w:val="left"/>
        <w:rPr>
          <w:b/>
          <w:sz w:val="22"/>
        </w:rPr>
      </w:pPr>
      <w:r w:rsidRPr="009A6AFB">
        <w:rPr>
          <w:b/>
          <w:sz w:val="22"/>
          <w:u w:val="single" w:color="000000"/>
        </w:rPr>
        <w:t xml:space="preserve">Présentation </w:t>
      </w:r>
      <w:r w:rsidR="00346365">
        <w:rPr>
          <w:b/>
          <w:sz w:val="22"/>
          <w:u w:val="single" w:color="000000"/>
        </w:rPr>
        <w:t>du stage</w:t>
      </w:r>
      <w:r w:rsidRPr="009A6AFB">
        <w:rPr>
          <w:b/>
          <w:sz w:val="22"/>
          <w:u w:val="single" w:color="000000"/>
        </w:rPr>
        <w:t xml:space="preserve"> :</w:t>
      </w:r>
      <w:r w:rsidRPr="009A6AFB">
        <w:rPr>
          <w:b/>
          <w:sz w:val="22"/>
        </w:rPr>
        <w:t xml:space="preserve">  </w:t>
      </w:r>
    </w:p>
    <w:p w14:paraId="52470678" w14:textId="77777777" w:rsidR="00FF64AF" w:rsidRPr="009A6AFB" w:rsidRDefault="00FF64AF" w:rsidP="009A6AFB">
      <w:pPr>
        <w:spacing w:line="259" w:lineRule="auto"/>
        <w:jc w:val="left"/>
        <w:rPr>
          <w:sz w:val="22"/>
        </w:rPr>
      </w:pPr>
    </w:p>
    <w:p w14:paraId="09427237" w14:textId="5E96A16B" w:rsidR="00FF64AF" w:rsidRDefault="00A96E02">
      <w:pPr>
        <w:spacing w:after="36"/>
        <w:ind w:left="-5"/>
        <w:rPr>
          <w:sz w:val="22"/>
        </w:rPr>
      </w:pPr>
      <w:r>
        <w:rPr>
          <w:b/>
          <w:sz w:val="22"/>
        </w:rPr>
        <w:t>La/le</w:t>
      </w:r>
      <w:r w:rsidR="009A6AFB" w:rsidRPr="00FF64AF">
        <w:rPr>
          <w:b/>
          <w:sz w:val="22"/>
        </w:rPr>
        <w:t xml:space="preserve"> </w:t>
      </w:r>
      <w:r w:rsidR="00FF64AF" w:rsidRPr="00FF64AF">
        <w:rPr>
          <w:b/>
          <w:sz w:val="22"/>
        </w:rPr>
        <w:t xml:space="preserve">stagiaire </w:t>
      </w:r>
      <w:r w:rsidR="009D7860">
        <w:rPr>
          <w:b/>
          <w:sz w:val="22"/>
        </w:rPr>
        <w:t>sera</w:t>
      </w:r>
      <w:r w:rsidR="00FF64AF" w:rsidRPr="00FF64AF">
        <w:rPr>
          <w:b/>
          <w:sz w:val="22"/>
        </w:rPr>
        <w:t xml:space="preserve"> affect</w:t>
      </w:r>
      <w:r w:rsidR="009D7860">
        <w:rPr>
          <w:b/>
          <w:sz w:val="22"/>
        </w:rPr>
        <w:t>é</w:t>
      </w:r>
      <w:r w:rsidR="009D7860">
        <w:rPr>
          <w:sz w:val="22"/>
        </w:rPr>
        <w:t xml:space="preserve"> </w:t>
      </w:r>
      <w:r w:rsidR="00B26261">
        <w:rPr>
          <w:sz w:val="22"/>
        </w:rPr>
        <w:t>dans les services pénaux</w:t>
      </w:r>
      <w:r w:rsidR="009D7860">
        <w:rPr>
          <w:sz w:val="22"/>
        </w:rPr>
        <w:t xml:space="preserve"> du tribunal </w:t>
      </w:r>
      <w:r w:rsidR="00E62DCE">
        <w:rPr>
          <w:sz w:val="22"/>
        </w:rPr>
        <w:t xml:space="preserve">(chambre correctionnelle, </w:t>
      </w:r>
      <w:r w:rsidR="00B26261">
        <w:rPr>
          <w:sz w:val="22"/>
        </w:rPr>
        <w:t>service de l’application des peines</w:t>
      </w:r>
      <w:r w:rsidR="00E62DCE">
        <w:rPr>
          <w:sz w:val="22"/>
        </w:rPr>
        <w:t>, tribunal pour enfants..).</w:t>
      </w:r>
    </w:p>
    <w:p w14:paraId="5E6AF7C6" w14:textId="48B03CCC" w:rsidR="00FF64AF" w:rsidRDefault="00FF64AF">
      <w:pPr>
        <w:spacing w:after="36"/>
        <w:ind w:left="-5"/>
        <w:rPr>
          <w:sz w:val="22"/>
        </w:rPr>
      </w:pPr>
    </w:p>
    <w:p w14:paraId="2C193E18" w14:textId="54538FF5" w:rsidR="00FF64AF" w:rsidRDefault="00A96E02">
      <w:pPr>
        <w:spacing w:after="36"/>
        <w:ind w:left="-5"/>
        <w:rPr>
          <w:sz w:val="22"/>
        </w:rPr>
      </w:pPr>
      <w:r>
        <w:rPr>
          <w:b/>
          <w:sz w:val="22"/>
        </w:rPr>
        <w:t>Elle/</w:t>
      </w:r>
      <w:r w:rsidR="00FF64AF" w:rsidRPr="00FF64AF">
        <w:rPr>
          <w:b/>
          <w:sz w:val="22"/>
        </w:rPr>
        <w:t xml:space="preserve">Il sera affecté </w:t>
      </w:r>
      <w:r>
        <w:rPr>
          <w:b/>
          <w:sz w:val="22"/>
        </w:rPr>
        <w:t>dans</w:t>
      </w:r>
      <w:r w:rsidR="00FF64AF" w:rsidRPr="00FF64AF">
        <w:rPr>
          <w:b/>
          <w:sz w:val="22"/>
        </w:rPr>
        <w:t xml:space="preserve"> ce service</w:t>
      </w:r>
      <w:r w:rsidR="00FF64AF">
        <w:rPr>
          <w:sz w:val="22"/>
        </w:rPr>
        <w:t xml:space="preserve"> dans lequel </w:t>
      </w:r>
      <w:r>
        <w:rPr>
          <w:sz w:val="22"/>
        </w:rPr>
        <w:t>elle/</w:t>
      </w:r>
      <w:r w:rsidR="00FF64AF">
        <w:rPr>
          <w:sz w:val="22"/>
        </w:rPr>
        <w:t xml:space="preserve">il sera complètement intégré. Elle/Il préparera les dossiers, rédigera des projets de décisions et assistera à des audiences. </w:t>
      </w:r>
      <w:r w:rsidR="00FF64AF" w:rsidRPr="009A6AFB">
        <w:rPr>
          <w:sz w:val="22"/>
        </w:rPr>
        <w:t>Le stagiaire effectue</w:t>
      </w:r>
      <w:r w:rsidR="00FF64AF">
        <w:rPr>
          <w:sz w:val="22"/>
        </w:rPr>
        <w:t>ra</w:t>
      </w:r>
      <w:r w:rsidR="00FF64AF" w:rsidRPr="009A6AFB">
        <w:rPr>
          <w:sz w:val="22"/>
        </w:rPr>
        <w:t xml:space="preserve"> également</w:t>
      </w:r>
      <w:r w:rsidR="00FF64AF">
        <w:rPr>
          <w:sz w:val="22"/>
        </w:rPr>
        <w:t>,</w:t>
      </w:r>
      <w:r w:rsidR="00FF64AF" w:rsidRPr="009A6AFB">
        <w:rPr>
          <w:sz w:val="22"/>
        </w:rPr>
        <w:t xml:space="preserve"> à la demande des magistrats</w:t>
      </w:r>
      <w:r w:rsidR="00FF64AF">
        <w:rPr>
          <w:sz w:val="22"/>
        </w:rPr>
        <w:t>,</w:t>
      </w:r>
      <w:r w:rsidR="00FF64AF" w:rsidRPr="009A6AFB">
        <w:rPr>
          <w:sz w:val="22"/>
        </w:rPr>
        <w:t xml:space="preserve"> les recherches de jurisprudence et de doctrine notamment sur la mise en œuvre </w:t>
      </w:r>
      <w:r w:rsidR="00FF64AF">
        <w:rPr>
          <w:sz w:val="22"/>
        </w:rPr>
        <w:t>de réformes</w:t>
      </w:r>
      <w:r w:rsidR="00FF64AF" w:rsidRPr="009A6AFB">
        <w:rPr>
          <w:sz w:val="22"/>
        </w:rPr>
        <w:t>.</w:t>
      </w:r>
      <w:r w:rsidR="00FF64AF">
        <w:rPr>
          <w:sz w:val="22"/>
        </w:rPr>
        <w:t xml:space="preserve"> Elle/Il pourra aussi être amené(e) à faire des comptes rendus de réunion</w:t>
      </w:r>
      <w:r w:rsidR="00B22FFB">
        <w:rPr>
          <w:sz w:val="22"/>
        </w:rPr>
        <w:t>s</w:t>
      </w:r>
      <w:r w:rsidR="00FF64AF">
        <w:rPr>
          <w:sz w:val="22"/>
        </w:rPr>
        <w:t xml:space="preserve">.    </w:t>
      </w:r>
    </w:p>
    <w:p w14:paraId="6A22C44F" w14:textId="52D1F53F" w:rsidR="00FF64AF" w:rsidRDefault="00FF64AF">
      <w:pPr>
        <w:spacing w:after="36"/>
        <w:ind w:left="-5"/>
        <w:rPr>
          <w:sz w:val="22"/>
        </w:rPr>
      </w:pPr>
    </w:p>
    <w:p w14:paraId="5BBA56F7" w14:textId="22EDEE00" w:rsidR="00FF64AF" w:rsidRDefault="00A96E02">
      <w:pPr>
        <w:spacing w:after="36"/>
        <w:ind w:left="-5"/>
        <w:rPr>
          <w:sz w:val="22"/>
        </w:rPr>
      </w:pPr>
      <w:r>
        <w:rPr>
          <w:b/>
          <w:sz w:val="22"/>
        </w:rPr>
        <w:t xml:space="preserve">Deux jours par mois, s’il/elle le souhaite, </w:t>
      </w:r>
      <w:r w:rsidR="00FF64AF" w:rsidRPr="00A96E02">
        <w:rPr>
          <w:b/>
          <w:sz w:val="22"/>
        </w:rPr>
        <w:t>le</w:t>
      </w:r>
      <w:r>
        <w:rPr>
          <w:b/>
          <w:sz w:val="22"/>
        </w:rPr>
        <w:t>/la</w:t>
      </w:r>
      <w:r w:rsidR="00FF64AF" w:rsidRPr="00A96E02">
        <w:rPr>
          <w:b/>
          <w:sz w:val="22"/>
        </w:rPr>
        <w:t xml:space="preserve"> stagiaire aura la possibilité d’être affecté</w:t>
      </w:r>
      <w:r>
        <w:rPr>
          <w:b/>
          <w:sz w:val="22"/>
        </w:rPr>
        <w:t xml:space="preserve">(e) </w:t>
      </w:r>
      <w:r w:rsidR="00B22FFB">
        <w:rPr>
          <w:b/>
          <w:sz w:val="22"/>
        </w:rPr>
        <w:t>dans les</w:t>
      </w:r>
      <w:r w:rsidR="00FF64AF" w:rsidRPr="00A96E02">
        <w:rPr>
          <w:b/>
          <w:sz w:val="22"/>
        </w:rPr>
        <w:t xml:space="preserve"> autre</w:t>
      </w:r>
      <w:r w:rsidR="00B22FFB">
        <w:rPr>
          <w:b/>
          <w:sz w:val="22"/>
        </w:rPr>
        <w:t>s</w:t>
      </w:r>
      <w:r w:rsidR="00FF64AF" w:rsidRPr="00A96E02">
        <w:rPr>
          <w:b/>
          <w:sz w:val="22"/>
        </w:rPr>
        <w:t xml:space="preserve"> service</w:t>
      </w:r>
      <w:r w:rsidR="00B22FFB">
        <w:rPr>
          <w:b/>
          <w:sz w:val="22"/>
        </w:rPr>
        <w:t>s</w:t>
      </w:r>
      <w:r w:rsidR="00FF64AF" w:rsidRPr="00A96E02">
        <w:rPr>
          <w:b/>
          <w:sz w:val="22"/>
        </w:rPr>
        <w:t xml:space="preserve"> du tribunal</w:t>
      </w:r>
      <w:r w:rsidR="00B22FFB">
        <w:rPr>
          <w:b/>
          <w:sz w:val="22"/>
        </w:rPr>
        <w:t xml:space="preserve"> (à tour de rôle)</w:t>
      </w:r>
      <w:r w:rsidR="00FF64AF">
        <w:rPr>
          <w:sz w:val="22"/>
        </w:rPr>
        <w:t xml:space="preserve"> afin de découvrir le fonctionnement de ce</w:t>
      </w:r>
      <w:r w:rsidR="00B22FFB">
        <w:rPr>
          <w:sz w:val="22"/>
        </w:rPr>
        <w:t>s</w:t>
      </w:r>
      <w:r w:rsidR="00FF64AF">
        <w:rPr>
          <w:sz w:val="22"/>
        </w:rPr>
        <w:t xml:space="preserve"> service</w:t>
      </w:r>
      <w:r w:rsidR="00B22FFB">
        <w:rPr>
          <w:sz w:val="22"/>
        </w:rPr>
        <w:t>s</w:t>
      </w:r>
      <w:r w:rsidR="00FF64AF">
        <w:rPr>
          <w:sz w:val="22"/>
        </w:rPr>
        <w:t xml:space="preserve">. Cette possibilité permettra au stagiaire d’avoir une </w:t>
      </w:r>
      <w:r w:rsidR="00FF64AF" w:rsidRPr="00A96E02">
        <w:rPr>
          <w:b/>
          <w:sz w:val="22"/>
        </w:rPr>
        <w:t>vision globale de tous les services d’un tribunal judiciaire</w:t>
      </w:r>
      <w:r w:rsidR="00FF64AF">
        <w:rPr>
          <w:sz w:val="22"/>
        </w:rPr>
        <w:t>.</w:t>
      </w:r>
    </w:p>
    <w:p w14:paraId="328B15AC" w14:textId="11FCDCA3" w:rsidR="00FF64AF" w:rsidRDefault="00FF64AF">
      <w:pPr>
        <w:spacing w:after="36"/>
        <w:ind w:left="-5"/>
        <w:rPr>
          <w:sz w:val="22"/>
        </w:rPr>
      </w:pPr>
    </w:p>
    <w:p w14:paraId="2CA91D1A" w14:textId="3EBE07F3" w:rsidR="00A96E02" w:rsidRDefault="00A96E02">
      <w:pPr>
        <w:spacing w:after="36"/>
        <w:ind w:left="-5"/>
        <w:rPr>
          <w:sz w:val="22"/>
        </w:rPr>
      </w:pPr>
      <w:r>
        <w:rPr>
          <w:sz w:val="22"/>
        </w:rPr>
        <w:t xml:space="preserve">En outre, la/le participera à une </w:t>
      </w:r>
      <w:r w:rsidRPr="00A96E02">
        <w:rPr>
          <w:b/>
          <w:sz w:val="22"/>
        </w:rPr>
        <w:t>session d’assises/cour criminelle</w:t>
      </w:r>
      <w:r>
        <w:rPr>
          <w:sz w:val="22"/>
        </w:rPr>
        <w:t xml:space="preserve"> – côté siège et assistera au délibéré.</w:t>
      </w:r>
    </w:p>
    <w:p w14:paraId="249D1AD7" w14:textId="44348274" w:rsidR="00F54F6F" w:rsidRPr="009A6AFB" w:rsidRDefault="00F54F6F">
      <w:pPr>
        <w:spacing w:line="259" w:lineRule="auto"/>
        <w:ind w:left="0" w:firstLine="0"/>
        <w:jc w:val="left"/>
        <w:rPr>
          <w:sz w:val="22"/>
        </w:rPr>
      </w:pPr>
    </w:p>
    <w:p w14:paraId="48D6B158" w14:textId="77777777" w:rsidR="00B22FFB" w:rsidRDefault="009A6AFB">
      <w:pPr>
        <w:ind w:left="-5"/>
        <w:rPr>
          <w:sz w:val="22"/>
        </w:rPr>
      </w:pPr>
      <w:r w:rsidRPr="009A6AFB">
        <w:rPr>
          <w:sz w:val="22"/>
        </w:rPr>
        <w:t>L'élève avocat participe à la vie de la juridiction et notamment aux assemblée</w:t>
      </w:r>
      <w:r w:rsidR="00010B8A">
        <w:rPr>
          <w:sz w:val="22"/>
        </w:rPr>
        <w:t>s</w:t>
      </w:r>
      <w:r w:rsidRPr="009A6AFB">
        <w:rPr>
          <w:sz w:val="22"/>
        </w:rPr>
        <w:t xml:space="preserve"> générales. </w:t>
      </w:r>
    </w:p>
    <w:p w14:paraId="3A1B7F73" w14:textId="5E930293" w:rsidR="00F54F6F" w:rsidRPr="009A6AFB" w:rsidRDefault="009A6AFB">
      <w:pPr>
        <w:ind w:left="-5"/>
        <w:rPr>
          <w:sz w:val="22"/>
        </w:rPr>
      </w:pPr>
      <w:r w:rsidRPr="009A6AFB">
        <w:rPr>
          <w:rFonts w:ascii="Arial" w:eastAsia="Arial" w:hAnsi="Arial" w:cs="Arial"/>
          <w:sz w:val="22"/>
        </w:rPr>
        <w:t xml:space="preserve"> </w:t>
      </w:r>
    </w:p>
    <w:p w14:paraId="4BF53458" w14:textId="77777777" w:rsidR="00F54F6F" w:rsidRPr="009A6AFB" w:rsidRDefault="009A6AFB">
      <w:pPr>
        <w:spacing w:after="42" w:line="259" w:lineRule="auto"/>
        <w:ind w:left="0" w:firstLine="0"/>
        <w:jc w:val="left"/>
        <w:rPr>
          <w:sz w:val="22"/>
        </w:rPr>
      </w:pPr>
      <w:r w:rsidRPr="009A6AFB">
        <w:rPr>
          <w:sz w:val="22"/>
        </w:rPr>
        <w:t xml:space="preserve"> </w:t>
      </w:r>
      <w:r w:rsidRPr="009A6AFB">
        <w:rPr>
          <w:sz w:val="22"/>
        </w:rPr>
        <w:tab/>
        <w:t xml:space="preserve"> </w:t>
      </w:r>
      <w:r w:rsidRPr="009A6AFB">
        <w:rPr>
          <w:sz w:val="22"/>
        </w:rPr>
        <w:tab/>
        <w:t xml:space="preserve">  </w:t>
      </w:r>
      <w:r w:rsidRPr="009A6AFB">
        <w:rPr>
          <w:sz w:val="22"/>
        </w:rPr>
        <w:tab/>
        <w:t xml:space="preserve"> </w:t>
      </w:r>
      <w:r w:rsidRPr="009A6AFB">
        <w:rPr>
          <w:sz w:val="22"/>
        </w:rPr>
        <w:tab/>
        <w:t xml:space="preserve"> </w:t>
      </w:r>
    </w:p>
    <w:p w14:paraId="18E5FE72" w14:textId="1EFA802B" w:rsidR="00F54F6F" w:rsidRPr="009A6AFB" w:rsidRDefault="009A6A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sz w:val="22"/>
        </w:rPr>
      </w:pPr>
      <w:r w:rsidRPr="009A6AFB">
        <w:rPr>
          <w:sz w:val="22"/>
        </w:rPr>
        <w:t xml:space="preserve">                                                           CON</w:t>
      </w:r>
      <w:r w:rsidR="00346365">
        <w:rPr>
          <w:sz w:val="22"/>
        </w:rPr>
        <w:t>TACT</w:t>
      </w:r>
    </w:p>
    <w:p w14:paraId="65879232" w14:textId="77777777" w:rsidR="00B22FFB" w:rsidRDefault="00B22F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sz w:val="22"/>
        </w:rPr>
      </w:pPr>
    </w:p>
    <w:p w14:paraId="4A5F1329" w14:textId="1D006215" w:rsidR="00F54F6F" w:rsidRDefault="009A6A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rFonts w:ascii="Arial" w:eastAsia="Arial" w:hAnsi="Arial" w:cs="Arial"/>
          <w:color w:val="595959"/>
          <w:sz w:val="22"/>
        </w:rPr>
      </w:pPr>
      <w:r w:rsidRPr="009A6AFB">
        <w:rPr>
          <w:sz w:val="22"/>
        </w:rPr>
        <w:t xml:space="preserve">Madame </w:t>
      </w:r>
      <w:r w:rsidR="00346365">
        <w:rPr>
          <w:sz w:val="22"/>
        </w:rPr>
        <w:t>Estelle JOND-NECAND</w:t>
      </w:r>
      <w:r w:rsidRPr="009A6AFB">
        <w:rPr>
          <w:sz w:val="22"/>
        </w:rPr>
        <w:t>, présidente (</w:t>
      </w:r>
      <w:r w:rsidRPr="009A6AFB">
        <w:rPr>
          <w:color w:val="0563C1"/>
          <w:sz w:val="22"/>
          <w:u w:val="single" w:color="0563C1"/>
        </w:rPr>
        <w:t>p.tj-chartres@justice.fr</w:t>
      </w:r>
      <w:r w:rsidRPr="009A6AFB">
        <w:rPr>
          <w:rFonts w:ascii="Arial" w:eastAsia="Arial" w:hAnsi="Arial" w:cs="Arial"/>
          <w:color w:val="595959"/>
          <w:sz w:val="22"/>
        </w:rPr>
        <w:t xml:space="preserve">)  </w:t>
      </w:r>
    </w:p>
    <w:p w14:paraId="32BF71E8" w14:textId="77777777" w:rsidR="00B22FFB" w:rsidRPr="009A6AFB" w:rsidRDefault="00B22F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sz w:val="22"/>
        </w:rPr>
      </w:pPr>
    </w:p>
    <w:p w14:paraId="3C6EEB21" w14:textId="7581A68C" w:rsidR="00F54F6F" w:rsidRDefault="009A6A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line="259" w:lineRule="auto"/>
        <w:ind w:left="45" w:firstLine="0"/>
        <w:jc w:val="left"/>
        <w:rPr>
          <w:color w:val="595959"/>
          <w:sz w:val="22"/>
        </w:rPr>
      </w:pPr>
      <w:r w:rsidRPr="009A6AFB">
        <w:rPr>
          <w:color w:val="595959"/>
          <w:sz w:val="22"/>
        </w:rPr>
        <w:t xml:space="preserve">Téléphone du secrétariat : </w:t>
      </w:r>
      <w:r w:rsidRPr="009A6AFB">
        <w:rPr>
          <w:sz w:val="22"/>
        </w:rPr>
        <w:t>02 37 18 77 22</w:t>
      </w:r>
      <w:r w:rsidRPr="009A6AFB">
        <w:rPr>
          <w:color w:val="595959"/>
          <w:sz w:val="22"/>
        </w:rPr>
        <w:t xml:space="preserve"> </w:t>
      </w:r>
    </w:p>
    <w:p w14:paraId="09DF3DD3" w14:textId="77777777" w:rsidR="00B22FFB" w:rsidRPr="009A6AFB" w:rsidRDefault="00B22F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line="259" w:lineRule="auto"/>
        <w:ind w:left="45" w:firstLine="0"/>
        <w:jc w:val="left"/>
        <w:rPr>
          <w:sz w:val="22"/>
        </w:rPr>
      </w:pPr>
    </w:p>
    <w:p w14:paraId="3F3D26DF" w14:textId="4483F89F" w:rsidR="00F54F6F" w:rsidRPr="009A6AFB" w:rsidRDefault="00F54F6F">
      <w:pPr>
        <w:spacing w:line="259" w:lineRule="auto"/>
        <w:ind w:left="0" w:firstLine="0"/>
        <w:rPr>
          <w:sz w:val="22"/>
        </w:rPr>
      </w:pPr>
    </w:p>
    <w:sectPr w:rsidR="00F54F6F" w:rsidRPr="009A6AFB">
      <w:pgSz w:w="11906" w:h="16838"/>
      <w:pgMar w:top="1134" w:right="1133" w:bottom="133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217D9"/>
    <w:multiLevelType w:val="hybridMultilevel"/>
    <w:tmpl w:val="2F2894BC"/>
    <w:lvl w:ilvl="0" w:tplc="53CC2846">
      <w:start w:val="1"/>
      <w:numFmt w:val="upperRoman"/>
      <w:lvlText w:val="%1."/>
      <w:lvlJc w:val="left"/>
      <w:pPr>
        <w:ind w:left="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A8648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6BD8CC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8AA42E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7ED2A3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C9CC50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81B68C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537C37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750A78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343366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F6F"/>
    <w:rsid w:val="00010B8A"/>
    <w:rsid w:val="000C4A80"/>
    <w:rsid w:val="00190951"/>
    <w:rsid w:val="001D518A"/>
    <w:rsid w:val="002F4DC4"/>
    <w:rsid w:val="00346365"/>
    <w:rsid w:val="007D6749"/>
    <w:rsid w:val="00815DE9"/>
    <w:rsid w:val="00837871"/>
    <w:rsid w:val="009A6AFB"/>
    <w:rsid w:val="009D7860"/>
    <w:rsid w:val="00A11893"/>
    <w:rsid w:val="00A96E02"/>
    <w:rsid w:val="00B22FFB"/>
    <w:rsid w:val="00B26261"/>
    <w:rsid w:val="00B72494"/>
    <w:rsid w:val="00E62DCE"/>
    <w:rsid w:val="00F54F6F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6AC5E"/>
  <w15:docId w15:val="{BB494333-72B7-478F-857B-1D8FD891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A6A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Justice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KRETOWICZ Stéphanie</dc:creator>
  <cp:keywords/>
  <cp:lastModifiedBy>JOND-NECAND Estelle</cp:lastModifiedBy>
  <cp:revision>3</cp:revision>
  <dcterms:created xsi:type="dcterms:W3CDTF">2026-10-23T10:57:00Z</dcterms:created>
  <dcterms:modified xsi:type="dcterms:W3CDTF">2026-10-23T11:02:00Z</dcterms:modified>
</cp:coreProperties>
</file>